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2C52D" w14:textId="603EA473" w:rsidR="002A0129" w:rsidRPr="00841BCD" w:rsidRDefault="002A0129" w:rsidP="002A012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Pr>
          <w:rFonts w:ascii="Arial" w:eastAsia="SimSun" w:hAnsi="Arial" w:cs="Times New Roman"/>
          <w:b/>
          <w:sz w:val="24"/>
          <w:szCs w:val="20"/>
          <w:lang w:val="en-GB"/>
        </w:rPr>
        <w:t>WG4 Meeting #10</w:t>
      </w:r>
      <w:r w:rsidR="00B218CD">
        <w:rPr>
          <w:rFonts w:ascii="Arial" w:eastAsia="SimSun" w:hAnsi="Arial" w:cs="Times New Roman"/>
          <w:b/>
          <w:sz w:val="24"/>
          <w:szCs w:val="20"/>
          <w:lang w:val="en-GB"/>
        </w:rPr>
        <w:t>4</w:t>
      </w:r>
      <w:r>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proofErr w:type="spellStart"/>
      <w:r w:rsidR="005E2730" w:rsidRPr="005E2730">
        <w:rPr>
          <w:rFonts w:ascii="Arial" w:eastAsia="SimSun" w:hAnsi="Arial" w:cs="Times New Roman"/>
          <w:b/>
          <w:bCs/>
          <w:sz w:val="24"/>
          <w:szCs w:val="20"/>
          <w:lang w:val="en-GB" w:eastAsia="ja-JP"/>
        </w:rPr>
        <w:t>R4</w:t>
      </w:r>
      <w:proofErr w:type="spellEnd"/>
      <w:r w:rsidR="005E2730" w:rsidRPr="005E2730">
        <w:rPr>
          <w:rFonts w:ascii="Arial" w:eastAsia="SimSun" w:hAnsi="Arial" w:cs="Times New Roman"/>
          <w:b/>
          <w:bCs/>
          <w:sz w:val="24"/>
          <w:szCs w:val="20"/>
          <w:lang w:val="en-GB" w:eastAsia="ja-JP"/>
        </w:rPr>
        <w:t>-2213777</w:t>
      </w:r>
    </w:p>
    <w:bookmarkEnd w:id="0"/>
    <w:bookmarkEnd w:id="1"/>
    <w:p w14:paraId="2EC0C08F" w14:textId="77A24A32" w:rsidR="009F091A" w:rsidRPr="00EF698B" w:rsidRDefault="009F091A" w:rsidP="009F091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 xml:space="preserve">Electronic Meeting, </w:t>
      </w:r>
      <w:r w:rsidR="00F10770" w:rsidRPr="00F10770">
        <w:rPr>
          <w:rFonts w:ascii="Arial" w:eastAsia="SimSun" w:hAnsi="Arial" w:cs="Times New Roman"/>
          <w:b/>
          <w:sz w:val="24"/>
          <w:szCs w:val="20"/>
        </w:rPr>
        <w:t>August 15 – August 26, 2022</w:t>
      </w:r>
    </w:p>
    <w:p w14:paraId="64A8D270" w14:textId="62106C82" w:rsidR="002A0129" w:rsidRPr="00841BCD" w:rsidRDefault="002A0129" w:rsidP="002A012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3B9DFC30" w14:textId="1F249DBC" w:rsidR="002A0129" w:rsidRPr="00841BCD" w:rsidRDefault="002A0129" w:rsidP="002A0129">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Pr>
          <w:rFonts w:ascii="Arial" w:eastAsia="Calibri" w:hAnsi="Arial" w:cs="Arial"/>
          <w:b/>
          <w:bCs/>
          <w:sz w:val="24"/>
          <w:lang w:val="en-GB"/>
        </w:rPr>
        <w:t>Nokia</w:t>
      </w:r>
      <w:r w:rsidRPr="00841BCD">
        <w:rPr>
          <w:rFonts w:ascii="Arial" w:eastAsia="Calibri" w:hAnsi="Arial" w:cs="Arial"/>
          <w:b/>
          <w:bCs/>
          <w:sz w:val="24"/>
          <w:lang w:val="en-GB"/>
        </w:rPr>
        <w:t xml:space="preserve"> Shanghai Bell</w:t>
      </w:r>
    </w:p>
    <w:p w14:paraId="36E08DB0" w14:textId="19BB9F9B" w:rsidR="002A0129" w:rsidRPr="00841BCD" w:rsidRDefault="002A0129" w:rsidP="002A0129">
      <w:pPr>
        <w:ind w:left="1985" w:hanging="1985"/>
        <w:rPr>
          <w:rFonts w:ascii="Arial" w:eastAsia="Calibri" w:hAnsi="Arial" w:cs="Arial"/>
          <w:b/>
          <w:bCs/>
          <w:sz w:val="24"/>
        </w:rPr>
      </w:pPr>
      <w:r w:rsidRPr="00841BCD">
        <w:rPr>
          <w:rFonts w:ascii="Arial" w:eastAsia="Calibri" w:hAnsi="Arial" w:cs="Arial"/>
          <w:b/>
          <w:bCs/>
          <w:sz w:val="24"/>
          <w:lang w:val="en-GB"/>
        </w:rPr>
        <w:t>Title:</w:t>
      </w:r>
      <w:r w:rsidR="00993904">
        <w:rPr>
          <w:rFonts w:ascii="Arial" w:eastAsia="Calibri" w:hAnsi="Arial" w:cs="Arial"/>
          <w:b/>
          <w:bCs/>
          <w:sz w:val="24"/>
          <w:lang w:val="en-GB"/>
        </w:rPr>
        <w:tab/>
      </w:r>
      <w:r w:rsidR="00A83D57" w:rsidRPr="00A83D57">
        <w:rPr>
          <w:rFonts w:ascii="Arial" w:eastAsia="Calibri" w:hAnsi="Arial" w:cs="Arial"/>
          <w:b/>
          <w:bCs/>
          <w:sz w:val="24"/>
          <w:lang w:val="en-GB"/>
        </w:rPr>
        <w:t>Discussion of RRM Core Requirements for PDC</w:t>
      </w:r>
    </w:p>
    <w:p w14:paraId="5FA86104" w14:textId="4EBB9317" w:rsidR="002A0129" w:rsidRPr="00841BCD" w:rsidRDefault="002A0129" w:rsidP="002A0129">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00993904">
        <w:rPr>
          <w:rFonts w:ascii="Arial" w:eastAsia="MS Mincho" w:hAnsi="Arial" w:cs="Arial"/>
          <w:b/>
          <w:bCs/>
          <w:sz w:val="24"/>
          <w:szCs w:val="20"/>
          <w:lang w:val="en-GB"/>
        </w:rPr>
        <w:tab/>
      </w:r>
      <w:r w:rsidR="005D5B85">
        <w:rPr>
          <w:rFonts w:ascii="Arial" w:eastAsia="MS Mincho" w:hAnsi="Arial" w:cs="Arial"/>
          <w:b/>
          <w:bCs/>
          <w:sz w:val="24"/>
          <w:szCs w:val="20"/>
          <w:lang w:val="en-GB"/>
        </w:rPr>
        <w:t>9.2</w:t>
      </w:r>
      <w:r w:rsidR="001E1482">
        <w:rPr>
          <w:rFonts w:ascii="Arial" w:eastAsia="MS Mincho" w:hAnsi="Arial" w:cs="Arial"/>
          <w:b/>
          <w:bCs/>
          <w:sz w:val="24"/>
          <w:szCs w:val="20"/>
          <w:lang w:val="en-GB"/>
        </w:rPr>
        <w:t>1</w:t>
      </w:r>
      <w:r w:rsidR="005D5B85">
        <w:rPr>
          <w:rFonts w:ascii="Arial" w:eastAsia="MS Mincho" w:hAnsi="Arial" w:cs="Arial"/>
          <w:b/>
          <w:bCs/>
          <w:sz w:val="24"/>
          <w:szCs w:val="20"/>
          <w:lang w:val="en-GB"/>
        </w:rPr>
        <w:t>.1.1</w:t>
      </w:r>
    </w:p>
    <w:p w14:paraId="599ECC9D" w14:textId="2ADDB4B2" w:rsidR="002A0129" w:rsidRPr="00841BCD" w:rsidRDefault="002A0129" w:rsidP="002A0129">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Pr>
          <w:rFonts w:ascii="Arial" w:eastAsia="Calibri" w:hAnsi="Arial" w:cs="Arial"/>
          <w:b/>
          <w:bCs/>
          <w:sz w:val="24"/>
          <w:lang w:val="en-GB"/>
        </w:rPr>
        <w:t>Discussion</w:t>
      </w:r>
    </w:p>
    <w:p w14:paraId="3C1C8E09" w14:textId="411E7836" w:rsidR="002A0129" w:rsidRDefault="002A0129" w:rsidP="002A0129">
      <w:pPr>
        <w:pStyle w:val="RAN4H1"/>
      </w:pPr>
      <w:r w:rsidRPr="00AE56B1">
        <w:t>Intro</w:t>
      </w:r>
      <w:r w:rsidRPr="00AE56B1">
        <w:rPr>
          <w:rStyle w:val="RAN4H1Char"/>
        </w:rPr>
        <w:t>ductio</w:t>
      </w:r>
      <w:r w:rsidRPr="00AE56B1">
        <w:t>n</w:t>
      </w:r>
    </w:p>
    <w:p w14:paraId="1A5CB428" w14:textId="08FC2C3A" w:rsidR="00DE62D9" w:rsidRPr="00DE62D9" w:rsidRDefault="00DE62D9" w:rsidP="00DE62D9">
      <w:pPr>
        <w:rPr>
          <w:lang w:val="en-GB"/>
        </w:rPr>
      </w:pPr>
      <w:r>
        <w:rPr>
          <w:noProof/>
        </w:rPr>
        <mc:AlternateContent>
          <mc:Choice Requires="wps">
            <w:drawing>
              <wp:anchor distT="45720" distB="45720" distL="114300" distR="114300" simplePos="0" relativeHeight="251658240" behindDoc="0" locked="0" layoutInCell="1" allowOverlap="1" wp14:anchorId="7024CCE8" wp14:editId="6CC24DB1">
                <wp:simplePos x="0" y="0"/>
                <wp:positionH relativeFrom="column">
                  <wp:posOffset>-59055</wp:posOffset>
                </wp:positionH>
                <wp:positionV relativeFrom="paragraph">
                  <wp:posOffset>227965</wp:posOffset>
                </wp:positionV>
                <wp:extent cx="6191250" cy="2867025"/>
                <wp:effectExtent l="0" t="0" r="19050" b="28575"/>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2867025"/>
                        </a:xfrm>
                        <a:prstGeom prst="rect">
                          <a:avLst/>
                        </a:prstGeom>
                        <a:solidFill>
                          <a:srgbClr val="FFFFFF"/>
                        </a:solidFill>
                        <a:ln w="9525">
                          <a:solidFill>
                            <a:srgbClr val="000000"/>
                          </a:solidFill>
                          <a:miter lim="800000"/>
                          <a:headEnd/>
                          <a:tailEnd/>
                        </a:ln>
                      </wps:spPr>
                      <wps:txbx>
                        <w:txbxContent>
                          <w:p w14:paraId="330E03FA" w14:textId="6DFB6912" w:rsidR="007F21A4" w:rsidRPr="007F21A4" w:rsidRDefault="007F21A4" w:rsidP="007F21A4">
                            <w:pPr>
                              <w:pStyle w:val="ListParagraph"/>
                              <w:numPr>
                                <w:ilvl w:val="0"/>
                                <w:numId w:val="12"/>
                              </w:numPr>
                              <w:spacing w:afterLines="50" w:after="120"/>
                              <w:rPr>
                                <w:lang w:eastAsia="zh-CN"/>
                              </w:rPr>
                            </w:pPr>
                            <w:r w:rsidRPr="007F21A4">
                              <w:rPr>
                                <w:lang w:eastAsia="zh-CN"/>
                              </w:rPr>
                              <w:t>Further discuss</w:t>
                            </w:r>
                          </w:p>
                          <w:p w14:paraId="3BBB4E09" w14:textId="77777777" w:rsidR="007F21A4" w:rsidRPr="007F21A4" w:rsidRDefault="007F21A4" w:rsidP="007F21A4">
                            <w:pPr>
                              <w:numPr>
                                <w:ilvl w:val="0"/>
                                <w:numId w:val="13"/>
                              </w:numPr>
                              <w:spacing w:afterLines="50" w:after="120" w:line="240" w:lineRule="auto"/>
                              <w:rPr>
                                <w:lang w:eastAsia="zh-CN"/>
                              </w:rPr>
                            </w:pPr>
                            <w:r w:rsidRPr="007F21A4">
                              <w:rPr>
                                <w:lang w:eastAsia="zh-CN"/>
                              </w:rPr>
                              <w:t xml:space="preserve">Option 1: </w:t>
                            </w:r>
                            <w:r w:rsidRPr="007F21A4">
                              <w:rPr>
                                <w:color w:val="000000"/>
                                <w:lang w:eastAsia="ko-KR"/>
                              </w:rPr>
                              <w:t>samples assumed for deriving the accuracy requirements: 1</w:t>
                            </w:r>
                          </w:p>
                          <w:p w14:paraId="1BAD7C4C" w14:textId="77777777" w:rsidR="007F21A4" w:rsidRPr="007F21A4" w:rsidRDefault="007F21A4" w:rsidP="007F21A4">
                            <w:pPr>
                              <w:numPr>
                                <w:ilvl w:val="0"/>
                                <w:numId w:val="13"/>
                              </w:numPr>
                              <w:spacing w:afterLines="50" w:after="120" w:line="240" w:lineRule="auto"/>
                              <w:rPr>
                                <w:lang w:eastAsia="zh-CN"/>
                              </w:rPr>
                            </w:pPr>
                            <w:r w:rsidRPr="007F21A4">
                              <w:rPr>
                                <w:lang w:eastAsia="zh-CN"/>
                              </w:rPr>
                              <w:t xml:space="preserve">Option 2: </w:t>
                            </w:r>
                            <w:r w:rsidRPr="007F21A4">
                              <w:rPr>
                                <w:color w:val="000000"/>
                                <w:lang w:eastAsia="ko-KR"/>
                              </w:rPr>
                              <w:t>samples assumed for deriving the accuracy requirements: 4</w:t>
                            </w:r>
                          </w:p>
                          <w:p w14:paraId="188A2CAF" w14:textId="69863EF5" w:rsidR="007F21A4" w:rsidRDefault="007F21A4" w:rsidP="000E3515">
                            <w:pPr>
                              <w:spacing w:afterLines="50" w:after="120"/>
                              <w:ind w:left="720" w:hanging="360"/>
                            </w:pPr>
                          </w:p>
                          <w:p w14:paraId="29403C48" w14:textId="72E853D5" w:rsidR="000E3515" w:rsidRPr="000E3515" w:rsidRDefault="000E3515" w:rsidP="007F21A4">
                            <w:pPr>
                              <w:pStyle w:val="ListParagraph"/>
                              <w:numPr>
                                <w:ilvl w:val="0"/>
                                <w:numId w:val="12"/>
                              </w:numPr>
                              <w:spacing w:afterLines="50" w:after="120"/>
                              <w:rPr>
                                <w:bCs/>
                                <w:lang w:eastAsia="zh-CN"/>
                              </w:rPr>
                            </w:pPr>
                            <w:r w:rsidRPr="000E3515">
                              <w:rPr>
                                <w:bCs/>
                                <w:lang w:eastAsia="zh-CN"/>
                              </w:rPr>
                              <w:t>Further discuss below options:</w:t>
                            </w:r>
                          </w:p>
                          <w:p w14:paraId="20556B5A" w14:textId="77777777" w:rsidR="000E3515" w:rsidRPr="000E3515" w:rsidRDefault="000E3515" w:rsidP="007F21A4">
                            <w:pPr>
                              <w:numPr>
                                <w:ilvl w:val="0"/>
                                <w:numId w:val="11"/>
                              </w:numPr>
                              <w:spacing w:afterLines="50" w:after="120" w:line="240" w:lineRule="auto"/>
                              <w:rPr>
                                <w:lang w:eastAsia="zh-CN"/>
                              </w:rPr>
                            </w:pPr>
                            <w:r w:rsidRPr="000E3515">
                              <w:rPr>
                                <w:lang w:eastAsia="zh-CN"/>
                              </w:rPr>
                              <w:t xml:space="preserve">Option 1: </w:t>
                            </w:r>
                            <w:r w:rsidRPr="000E3515">
                              <w:rPr>
                                <w:color w:val="000000"/>
                                <w:szCs w:val="24"/>
                                <w:lang w:eastAsia="zh-CN"/>
                              </w:rPr>
                              <w:t>Introduce s</w:t>
                            </w:r>
                            <w:r w:rsidRPr="000E3515">
                              <w:rPr>
                                <w:bCs/>
                                <w:color w:val="000000"/>
                              </w:rPr>
                              <w:t xml:space="preserve">caling factor </w:t>
                            </w:r>
                            <w:proofErr w:type="spellStart"/>
                            <w:r w:rsidRPr="000E3515">
                              <w:rPr>
                                <w:bCs/>
                                <w:color w:val="000000"/>
                              </w:rPr>
                              <w:t>Kgap</w:t>
                            </w:r>
                            <w:proofErr w:type="spellEnd"/>
                            <w:r w:rsidRPr="000E3515">
                              <w:rPr>
                                <w:bCs/>
                                <w:color w:val="000000"/>
                              </w:rPr>
                              <w:t xml:space="preserve"> when the PDC resources occasions collide with legacy MG only</w:t>
                            </w:r>
                          </w:p>
                          <w:p w14:paraId="08042355" w14:textId="77777777" w:rsidR="000E3515" w:rsidRPr="000E3515" w:rsidRDefault="000E3515" w:rsidP="007F21A4">
                            <w:pPr>
                              <w:numPr>
                                <w:ilvl w:val="0"/>
                                <w:numId w:val="11"/>
                              </w:numPr>
                              <w:spacing w:afterLines="50" w:after="120" w:line="240" w:lineRule="auto"/>
                              <w:rPr>
                                <w:lang w:eastAsia="zh-CN"/>
                              </w:rPr>
                            </w:pPr>
                            <w:r w:rsidRPr="000E3515">
                              <w:rPr>
                                <w:bCs/>
                                <w:color w:val="000000"/>
                              </w:rPr>
                              <w:t xml:space="preserve">Option 3: </w:t>
                            </w:r>
                            <w:r w:rsidRPr="000E3515">
                              <w:t>No requirements defined for when PDC resources collide with gaps</w:t>
                            </w:r>
                          </w:p>
                          <w:p w14:paraId="21CC19DF" w14:textId="77777777" w:rsidR="000E3515" w:rsidRPr="000E3515" w:rsidRDefault="000E3515" w:rsidP="007F21A4">
                            <w:pPr>
                              <w:numPr>
                                <w:ilvl w:val="1"/>
                                <w:numId w:val="11"/>
                              </w:numPr>
                              <w:spacing w:afterLines="50" w:after="120" w:line="240" w:lineRule="auto"/>
                              <w:rPr>
                                <w:lang w:eastAsia="zh-CN"/>
                              </w:rPr>
                            </w:pPr>
                            <w:r w:rsidRPr="000E3515">
                              <w:t xml:space="preserve">Clarification on the requirements applicable conditions need to </w:t>
                            </w:r>
                            <w:proofErr w:type="spellStart"/>
                            <w:proofErr w:type="gramStart"/>
                            <w:r w:rsidRPr="000E3515">
                              <w:t>included</w:t>
                            </w:r>
                            <w:proofErr w:type="spellEnd"/>
                            <w:proofErr w:type="gramEnd"/>
                            <w:r w:rsidRPr="000E3515">
                              <w:t xml:space="preserve"> into specification for this option </w:t>
                            </w:r>
                          </w:p>
                          <w:p w14:paraId="261A1992" w14:textId="0241B100" w:rsidR="00705A0C" w:rsidRPr="007F21A4" w:rsidRDefault="007F21A4" w:rsidP="007F21A4">
                            <w:pPr>
                              <w:pStyle w:val="ListParagraph"/>
                              <w:numPr>
                                <w:ilvl w:val="0"/>
                                <w:numId w:val="12"/>
                              </w:numPr>
                            </w:pPr>
                            <w:r w:rsidRPr="007F21A4">
                              <w:rPr>
                                <w:bCs/>
                                <w:lang w:eastAsia="zh-CN"/>
                              </w:rPr>
                              <w:t>FFS whether define DRX requirements for PDC measurement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24CCE8" id="_x0000_t202" coordsize="21600,21600" o:spt="202" path="m,l,21600r21600,l21600,xe">
                <v:stroke joinstyle="miter"/>
                <v:path gradientshapeok="t" o:connecttype="rect"/>
              </v:shapetype>
              <v:shape id="Text Box 2" o:spid="_x0000_s1026" type="#_x0000_t202" style="position:absolute;margin-left:-4.65pt;margin-top:17.95pt;width:487.5pt;height:225.7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">
                <v:textbox>
                  <w:txbxContent>
                    <w:p w14:paraId="330E03FA" w14:textId="6DFB6912" w:rsidR="007F21A4" w:rsidRPr="007F21A4" w:rsidRDefault="007F21A4" w:rsidP="007F21A4">
                      <w:pPr>
                        <w:pStyle w:val="ListParagraph"/>
                        <w:numPr>
                          <w:ilvl w:val="0"/>
                          <w:numId w:val="12"/>
                        </w:numPr>
                        <w:spacing w:afterLines="50" w:after="120"/>
                        <w:rPr>
                          <w:lang w:eastAsia="zh-CN"/>
                        </w:rPr>
                      </w:pPr>
                      <w:r w:rsidRPr="007F21A4">
                        <w:rPr>
                          <w:lang w:eastAsia="zh-CN"/>
                        </w:rPr>
                        <w:t>Further discuss</w:t>
                      </w:r>
                    </w:p>
                    <w:p w14:paraId="3BBB4E09" w14:textId="77777777" w:rsidR="007F21A4" w:rsidRPr="007F21A4" w:rsidRDefault="007F21A4" w:rsidP="007F21A4">
                      <w:pPr>
                        <w:numPr>
                          <w:ilvl w:val="0"/>
                          <w:numId w:val="13"/>
                        </w:numPr>
                        <w:spacing w:afterLines="50" w:after="120" w:line="240" w:lineRule="auto"/>
                        <w:rPr>
                          <w:lang w:eastAsia="zh-CN"/>
                        </w:rPr>
                      </w:pPr>
                      <w:r w:rsidRPr="007F21A4">
                        <w:rPr>
                          <w:lang w:eastAsia="zh-CN"/>
                        </w:rPr>
                        <w:t xml:space="preserve">Option 1: </w:t>
                      </w:r>
                      <w:r w:rsidRPr="007F21A4">
                        <w:rPr>
                          <w:color w:val="000000"/>
                          <w:lang w:eastAsia="ko-KR"/>
                        </w:rPr>
                        <w:t>samples assumed for deriving the accuracy requirements: 1</w:t>
                      </w:r>
                    </w:p>
                    <w:p w14:paraId="1BAD7C4C" w14:textId="77777777" w:rsidR="007F21A4" w:rsidRPr="007F21A4" w:rsidRDefault="007F21A4" w:rsidP="007F21A4">
                      <w:pPr>
                        <w:numPr>
                          <w:ilvl w:val="0"/>
                          <w:numId w:val="13"/>
                        </w:numPr>
                        <w:spacing w:afterLines="50" w:after="120" w:line="240" w:lineRule="auto"/>
                        <w:rPr>
                          <w:lang w:eastAsia="zh-CN"/>
                        </w:rPr>
                      </w:pPr>
                      <w:r w:rsidRPr="007F21A4">
                        <w:rPr>
                          <w:lang w:eastAsia="zh-CN"/>
                        </w:rPr>
                        <w:t xml:space="preserve">Option 2: </w:t>
                      </w:r>
                      <w:r w:rsidRPr="007F21A4">
                        <w:rPr>
                          <w:color w:val="000000"/>
                          <w:lang w:eastAsia="ko-KR"/>
                        </w:rPr>
                        <w:t>samples assumed for deriving the accuracy requirements: 4</w:t>
                      </w:r>
                    </w:p>
                    <w:p w14:paraId="188A2CAF" w14:textId="69863EF5" w:rsidR="007F21A4" w:rsidRDefault="007F21A4" w:rsidP="000E3515">
                      <w:pPr>
                        <w:spacing w:afterLines="50" w:after="120"/>
                        <w:ind w:left="720" w:hanging="360"/>
                      </w:pPr>
                    </w:p>
                    <w:p w14:paraId="29403C48" w14:textId="72E853D5" w:rsidR="000E3515" w:rsidRPr="000E3515" w:rsidRDefault="000E3515" w:rsidP="007F21A4">
                      <w:pPr>
                        <w:pStyle w:val="ListParagraph"/>
                        <w:numPr>
                          <w:ilvl w:val="0"/>
                          <w:numId w:val="12"/>
                        </w:numPr>
                        <w:spacing w:afterLines="50" w:after="120"/>
                        <w:rPr>
                          <w:bCs/>
                          <w:lang w:eastAsia="zh-CN"/>
                        </w:rPr>
                      </w:pPr>
                      <w:r w:rsidRPr="000E3515">
                        <w:rPr>
                          <w:bCs/>
                          <w:lang w:eastAsia="zh-CN"/>
                        </w:rPr>
                        <w:t>Further discuss below options:</w:t>
                      </w:r>
                    </w:p>
                    <w:p w14:paraId="20556B5A" w14:textId="77777777" w:rsidR="000E3515" w:rsidRPr="000E3515" w:rsidRDefault="000E3515" w:rsidP="007F21A4">
                      <w:pPr>
                        <w:numPr>
                          <w:ilvl w:val="0"/>
                          <w:numId w:val="11"/>
                        </w:numPr>
                        <w:spacing w:afterLines="50" w:after="120" w:line="240" w:lineRule="auto"/>
                        <w:rPr>
                          <w:lang w:eastAsia="zh-CN"/>
                        </w:rPr>
                      </w:pPr>
                      <w:r w:rsidRPr="000E3515">
                        <w:rPr>
                          <w:lang w:eastAsia="zh-CN"/>
                        </w:rPr>
                        <w:t xml:space="preserve">Option 1: </w:t>
                      </w:r>
                      <w:r w:rsidRPr="000E3515">
                        <w:rPr>
                          <w:color w:val="000000"/>
                          <w:szCs w:val="24"/>
                          <w:lang w:eastAsia="zh-CN"/>
                        </w:rPr>
                        <w:t>Introduce s</w:t>
                      </w:r>
                      <w:r w:rsidRPr="000E3515">
                        <w:rPr>
                          <w:bCs/>
                          <w:color w:val="000000"/>
                        </w:rPr>
                        <w:t xml:space="preserve">caling factor </w:t>
                      </w:r>
                      <w:proofErr w:type="spellStart"/>
                      <w:r w:rsidRPr="000E3515">
                        <w:rPr>
                          <w:bCs/>
                          <w:color w:val="000000"/>
                        </w:rPr>
                        <w:t>Kgap</w:t>
                      </w:r>
                      <w:proofErr w:type="spellEnd"/>
                      <w:r w:rsidRPr="000E3515">
                        <w:rPr>
                          <w:bCs/>
                          <w:color w:val="000000"/>
                        </w:rPr>
                        <w:t xml:space="preserve"> when the PDC resources occasions collide with legacy MG only</w:t>
                      </w:r>
                    </w:p>
                    <w:p w14:paraId="08042355" w14:textId="77777777" w:rsidR="000E3515" w:rsidRPr="000E3515" w:rsidRDefault="000E3515" w:rsidP="007F21A4">
                      <w:pPr>
                        <w:numPr>
                          <w:ilvl w:val="0"/>
                          <w:numId w:val="11"/>
                        </w:numPr>
                        <w:spacing w:afterLines="50" w:after="120" w:line="240" w:lineRule="auto"/>
                        <w:rPr>
                          <w:lang w:eastAsia="zh-CN"/>
                        </w:rPr>
                      </w:pPr>
                      <w:r w:rsidRPr="000E3515">
                        <w:rPr>
                          <w:bCs/>
                          <w:color w:val="000000"/>
                        </w:rPr>
                        <w:t xml:space="preserve">Option 3: </w:t>
                      </w:r>
                      <w:r w:rsidRPr="000E3515">
                        <w:t>No requirements defined for when PDC resources collide with gaps</w:t>
                      </w:r>
                    </w:p>
                    <w:p w14:paraId="21CC19DF" w14:textId="77777777" w:rsidR="000E3515" w:rsidRPr="000E3515" w:rsidRDefault="000E3515" w:rsidP="007F21A4">
                      <w:pPr>
                        <w:numPr>
                          <w:ilvl w:val="1"/>
                          <w:numId w:val="11"/>
                        </w:numPr>
                        <w:spacing w:afterLines="50" w:after="120" w:line="240" w:lineRule="auto"/>
                        <w:rPr>
                          <w:lang w:eastAsia="zh-CN"/>
                        </w:rPr>
                      </w:pPr>
                      <w:r w:rsidRPr="000E3515">
                        <w:t xml:space="preserve">Clarification on the requirements applicable conditions need to </w:t>
                      </w:r>
                      <w:proofErr w:type="spellStart"/>
                      <w:proofErr w:type="gramStart"/>
                      <w:r w:rsidRPr="000E3515">
                        <w:t>included</w:t>
                      </w:r>
                      <w:proofErr w:type="spellEnd"/>
                      <w:proofErr w:type="gramEnd"/>
                      <w:r w:rsidRPr="000E3515">
                        <w:t xml:space="preserve"> into specification for this option </w:t>
                      </w:r>
                    </w:p>
                    <w:p w14:paraId="261A1992" w14:textId="0241B100" w:rsidR="00705A0C" w:rsidRPr="007F21A4" w:rsidRDefault="007F21A4" w:rsidP="007F21A4">
                      <w:pPr>
                        <w:pStyle w:val="ListParagraph"/>
                        <w:numPr>
                          <w:ilvl w:val="0"/>
                          <w:numId w:val="12"/>
                        </w:numPr>
                      </w:pPr>
                      <w:r w:rsidRPr="007F21A4">
                        <w:rPr>
                          <w:bCs/>
                          <w:lang w:eastAsia="zh-CN"/>
                        </w:rPr>
                        <w:t>FFS whether define DRX requirements for PDC measurement</w:t>
                      </w:r>
                    </w:p>
                  </w:txbxContent>
                </v:textbox>
                <w10:wrap type="topAndBottom"/>
              </v:shape>
            </w:pict>
          </mc:Fallback>
        </mc:AlternateContent>
      </w:r>
      <w:r>
        <w:rPr>
          <w:lang w:val="en-GB"/>
        </w:rPr>
        <w:t xml:space="preserve">From </w:t>
      </w:r>
      <w:proofErr w:type="spellStart"/>
      <w:r>
        <w:rPr>
          <w:lang w:val="en-GB"/>
        </w:rPr>
        <w:t>RAN4#10</w:t>
      </w:r>
      <w:r w:rsidR="000E3515">
        <w:rPr>
          <w:lang w:val="en-GB"/>
        </w:rPr>
        <w:t>3e</w:t>
      </w:r>
      <w:proofErr w:type="spellEnd"/>
      <w:r>
        <w:rPr>
          <w:lang w:val="en-GB"/>
        </w:rPr>
        <w:t xml:space="preserve"> we have the following WF</w:t>
      </w:r>
      <w:r w:rsidR="0027578C">
        <w:rPr>
          <w:lang w:val="en-GB"/>
        </w:rPr>
        <w:t xml:space="preserve"> [1]</w:t>
      </w:r>
      <w:r>
        <w:rPr>
          <w:lang w:val="en-GB"/>
        </w:rPr>
        <w:t>:</w:t>
      </w:r>
    </w:p>
    <w:p w14:paraId="309A0E01" w14:textId="2AE3E9A8" w:rsidR="00DE62D9" w:rsidRPr="00DE62D9" w:rsidRDefault="003F25DC" w:rsidP="00DE62D9">
      <w:pPr>
        <w:rPr>
          <w:lang w:val="en-GB"/>
        </w:rPr>
      </w:pPr>
      <w:r>
        <w:rPr>
          <w:lang w:val="en-GB"/>
        </w:rPr>
        <w:t xml:space="preserve">In this paper we will continue to discuss the remaining issues for </w:t>
      </w:r>
      <w:r w:rsidR="00ED3D8A">
        <w:rPr>
          <w:lang w:val="en-GB"/>
        </w:rPr>
        <w:t xml:space="preserve">the </w:t>
      </w:r>
      <w:r>
        <w:rPr>
          <w:lang w:val="en-GB"/>
        </w:rPr>
        <w:t xml:space="preserve">RRM </w:t>
      </w:r>
      <w:r w:rsidR="00700800">
        <w:rPr>
          <w:lang w:val="en-GB"/>
        </w:rPr>
        <w:t xml:space="preserve">core </w:t>
      </w:r>
      <w:r w:rsidR="00ED3D8A">
        <w:rPr>
          <w:lang w:val="en-GB"/>
        </w:rPr>
        <w:t xml:space="preserve">requirement for </w:t>
      </w:r>
      <w:r>
        <w:rPr>
          <w:lang w:val="en-GB"/>
        </w:rPr>
        <w:t>PDC</w:t>
      </w:r>
      <w:r w:rsidR="00ED3D8A">
        <w:rPr>
          <w:lang w:val="en-GB"/>
        </w:rPr>
        <w:t>.</w:t>
      </w:r>
    </w:p>
    <w:p w14:paraId="382932E9" w14:textId="77777777" w:rsidR="009F091A" w:rsidRPr="00EF698B" w:rsidRDefault="009F091A" w:rsidP="009F091A">
      <w:pPr>
        <w:pStyle w:val="RAN4H1"/>
        <w:rPr>
          <w:lang w:val="en-US"/>
        </w:rPr>
      </w:pPr>
      <w:r w:rsidRPr="00EF698B">
        <w:rPr>
          <w:lang w:val="en-US"/>
        </w:rPr>
        <w:t>Discussion</w:t>
      </w:r>
    </w:p>
    <w:p w14:paraId="0C3615B2" w14:textId="49E9BC95" w:rsidR="00D5032A" w:rsidRDefault="00D5032A" w:rsidP="005E03B8">
      <w:pPr>
        <w:pStyle w:val="RAN4H2"/>
      </w:pPr>
      <w:r>
        <w:t>TRS sampl</w:t>
      </w:r>
      <w:r w:rsidR="001A1326">
        <w:t xml:space="preserve">e </w:t>
      </w:r>
      <w:r>
        <w:t>number</w:t>
      </w:r>
    </w:p>
    <w:p w14:paraId="1C8C7F2B" w14:textId="5FE003EB" w:rsidR="00AB18A3" w:rsidRDefault="00747883" w:rsidP="00741F26">
      <w:r>
        <w:rPr>
          <w:lang w:val="en-GB"/>
        </w:rPr>
        <w:t>In</w:t>
      </w:r>
      <w:r w:rsidR="00741F26">
        <w:rPr>
          <w:lang w:val="en-GB"/>
        </w:rPr>
        <w:t xml:space="preserve"> our</w:t>
      </w:r>
      <w:r w:rsidR="00D5032A">
        <w:t xml:space="preserve"> simulation result </w:t>
      </w:r>
      <w:r w:rsidR="00741F26">
        <w:t>in [</w:t>
      </w:r>
      <w:r w:rsidR="00D17C71">
        <w:t>1</w:t>
      </w:r>
      <w:proofErr w:type="gramStart"/>
      <w:r w:rsidR="00741F26">
        <w:t>] ,</w:t>
      </w:r>
      <w:proofErr w:type="gramEnd"/>
      <w:r w:rsidR="00741F26">
        <w:t xml:space="preserve"> it </w:t>
      </w:r>
      <w:r w:rsidR="00D5032A">
        <w:t xml:space="preserve">shows that the </w:t>
      </w:r>
      <w:r w:rsidR="00D5032A" w:rsidRPr="0092026B">
        <w:t xml:space="preserve">TRS measurement sample number has </w:t>
      </w:r>
      <w:r w:rsidR="00741F26">
        <w:t xml:space="preserve">a </w:t>
      </w:r>
      <w:r w:rsidR="00D5032A" w:rsidRPr="0092026B">
        <w:t xml:space="preserve">minor effect on the </w:t>
      </w:r>
      <w:r w:rsidR="00D5032A" w:rsidRPr="000001DB">
        <w:rPr>
          <w:rFonts w:eastAsiaTheme="minorEastAsia"/>
          <w:lang w:eastAsia="zh-CN"/>
        </w:rPr>
        <w:t>T</w:t>
      </w:r>
      <w:r w:rsidR="00D5032A" w:rsidRPr="000001DB">
        <w:rPr>
          <w:rFonts w:eastAsiaTheme="minorEastAsia"/>
          <w:vertAlign w:val="subscript"/>
          <w:lang w:eastAsia="zh-CN"/>
        </w:rPr>
        <w:t>UE-RX</w:t>
      </w:r>
      <w:r w:rsidR="00D5032A" w:rsidRPr="0092026B">
        <w:t xml:space="preserve">  error</w:t>
      </w:r>
      <w:r w:rsidR="00741F26">
        <w:t xml:space="preserve"> on FR1 and FR2</w:t>
      </w:r>
      <w:r w:rsidR="00496C47">
        <w:t>, AWGN and fading channel</w:t>
      </w:r>
      <w:r w:rsidR="00AB18A3">
        <w:t xml:space="preserve">. </w:t>
      </w:r>
    </w:p>
    <w:p w14:paraId="54F762C5" w14:textId="72638F36" w:rsidR="00AB18A3" w:rsidRDefault="00AB18A3" w:rsidP="00741F26">
      <w:pPr>
        <w:pStyle w:val="RAN4Observation"/>
      </w:pPr>
      <w:r w:rsidRPr="0092026B">
        <w:t xml:space="preserve">TRS measurement sample number has </w:t>
      </w:r>
      <w:r>
        <w:t xml:space="preserve">a </w:t>
      </w:r>
      <w:r w:rsidRPr="0092026B">
        <w:t xml:space="preserve">minor effect on the </w:t>
      </w:r>
      <w:r w:rsidRPr="000001DB">
        <w:rPr>
          <w:rFonts w:eastAsiaTheme="minorEastAsia"/>
          <w:lang w:eastAsia="zh-CN"/>
        </w:rPr>
        <w:t>T</w:t>
      </w:r>
      <w:r w:rsidRPr="000001DB">
        <w:rPr>
          <w:rFonts w:eastAsiaTheme="minorEastAsia"/>
          <w:vertAlign w:val="subscript"/>
          <w:lang w:eastAsia="zh-CN"/>
        </w:rPr>
        <w:t>UE-</w:t>
      </w:r>
      <w:proofErr w:type="gramStart"/>
      <w:r w:rsidRPr="000001DB">
        <w:rPr>
          <w:rFonts w:eastAsiaTheme="minorEastAsia"/>
          <w:vertAlign w:val="subscript"/>
          <w:lang w:eastAsia="zh-CN"/>
        </w:rPr>
        <w:t>RX</w:t>
      </w:r>
      <w:r w:rsidRPr="0092026B">
        <w:t xml:space="preserve">  error</w:t>
      </w:r>
      <w:proofErr w:type="gramEnd"/>
      <w:r>
        <w:t xml:space="preserve"> on FR1 and FR2</w:t>
      </w:r>
      <w:r w:rsidR="00040112">
        <w:t>, AWGN and fading channel</w:t>
      </w:r>
      <w:r>
        <w:t>.</w:t>
      </w:r>
    </w:p>
    <w:p w14:paraId="31950AB7" w14:textId="77777777" w:rsidR="00AB18A3" w:rsidRDefault="00AB18A3" w:rsidP="00747883">
      <w:pPr>
        <w:pStyle w:val="RAN4Observation"/>
        <w:numPr>
          <w:ilvl w:val="0"/>
          <w:numId w:val="0"/>
        </w:numPr>
      </w:pPr>
    </w:p>
    <w:p w14:paraId="3DC8DE94" w14:textId="77777777" w:rsidR="00AB18A3" w:rsidRDefault="00AB18A3" w:rsidP="00747883">
      <w:pPr>
        <w:pStyle w:val="RAN4Observation"/>
        <w:numPr>
          <w:ilvl w:val="0"/>
          <w:numId w:val="0"/>
        </w:numPr>
      </w:pPr>
      <w:r>
        <w:t xml:space="preserve">Therefore, defining measurement requirements for 1 sample of TRS should be sufficient. </w:t>
      </w:r>
    </w:p>
    <w:p w14:paraId="5E0FB446" w14:textId="77FBF1F8" w:rsidR="00AB18A3" w:rsidRDefault="00AB18A3" w:rsidP="00D5032A">
      <w:pPr>
        <w:pStyle w:val="RAN4proposal"/>
        <w:rPr>
          <w:lang w:eastAsia="zh-CN"/>
        </w:rPr>
      </w:pPr>
      <w:r>
        <w:rPr>
          <w:lang w:eastAsia="zh-CN"/>
        </w:rPr>
        <w:t>Define UE Rx-Tx time difference measurement accuracy with 1 TRS measurement sample for FR1 and FR2</w:t>
      </w:r>
      <w:r w:rsidR="004A6C55">
        <w:rPr>
          <w:lang w:eastAsia="zh-CN"/>
        </w:rPr>
        <w:t>, AWGN and fading channel</w:t>
      </w:r>
      <w:r>
        <w:rPr>
          <w:lang w:eastAsia="zh-CN"/>
        </w:rPr>
        <w:t>.</w:t>
      </w:r>
    </w:p>
    <w:p w14:paraId="1B83B979" w14:textId="77777777" w:rsidR="00AB18A3" w:rsidRPr="00AC63CA" w:rsidRDefault="00AB18A3" w:rsidP="00AC63CA">
      <w:pPr>
        <w:rPr>
          <w:lang w:eastAsia="zh-CN"/>
        </w:rPr>
      </w:pPr>
    </w:p>
    <w:p w14:paraId="276F1AD8" w14:textId="77777777" w:rsidR="00AB18A3" w:rsidRDefault="00AB18A3" w:rsidP="005E03B8">
      <w:pPr>
        <w:pStyle w:val="RAN4H2"/>
      </w:pPr>
      <w:r>
        <w:t>Measurement gap</w:t>
      </w:r>
    </w:p>
    <w:p w14:paraId="6C6599AC" w14:textId="45BDED74" w:rsidR="00AB18A3" w:rsidRDefault="00AB18A3" w:rsidP="009068E3">
      <w:pPr>
        <w:rPr>
          <w:lang w:val="en-GB"/>
        </w:rPr>
      </w:pPr>
      <w:r>
        <w:rPr>
          <w:lang w:val="en-GB"/>
        </w:rPr>
        <w:t xml:space="preserve">In </w:t>
      </w:r>
      <w:proofErr w:type="spellStart"/>
      <w:r>
        <w:rPr>
          <w:lang w:val="en-GB"/>
        </w:rPr>
        <w:t>RAN4#103e</w:t>
      </w:r>
      <w:proofErr w:type="spellEnd"/>
      <w:r>
        <w:rPr>
          <w:lang w:val="en-GB"/>
        </w:rPr>
        <w:t>, companies proposed to consider introducing a scaling factor for the PDC measurements if the UE would be configured with measurement gaps and there would be overlapping between a measurement gap and any of the measured RSs.</w:t>
      </w:r>
    </w:p>
    <w:p w14:paraId="10C54716" w14:textId="224B452C" w:rsidR="00AB18A3" w:rsidRDefault="00AB18A3" w:rsidP="009068E3">
      <w:pPr>
        <w:rPr>
          <w:lang w:val="en-GB"/>
        </w:rPr>
      </w:pPr>
      <w:r>
        <w:rPr>
          <w:lang w:val="en-GB"/>
        </w:rPr>
        <w:lastRenderedPageBreak/>
        <w:t>Although PRS and TRS measurements for PDC are important we also believe it is best to account any configured measurement gap. However, as these measurements are assumed to be infrequent and not configured in a continuous manner RAN4 needs to discuss how to account for any PDC measurements collision with configured gaps. Hence, in one sense it could be enough to state that a delay in the PDC reporting could be expected if there is a collision between PDC measurements and a configured measurement gap. It may not be necessary to define a specific scaling factor as some UE may in fact not use a given measurement gap but could instead skip the gap and perform PDC measurements.</w:t>
      </w:r>
    </w:p>
    <w:p w14:paraId="7B44C42C" w14:textId="3CA96E25" w:rsidR="00AB18A3" w:rsidRDefault="00AB18A3" w:rsidP="009068E3">
      <w:pPr>
        <w:rPr>
          <w:lang w:val="en-GB"/>
        </w:rPr>
      </w:pPr>
      <w:r>
        <w:rPr>
          <w:lang w:val="en-GB"/>
        </w:rPr>
        <w:t xml:space="preserve">We propose just capturing the potential impact from any collision between PDC measurements and measurement gaps by stating an additional delay can be expected in the PDC measurements or alternatively the RRM measurements. </w:t>
      </w:r>
    </w:p>
    <w:p w14:paraId="77236CFD" w14:textId="1F766D8F" w:rsidR="008E1BEF" w:rsidRDefault="00EE7671" w:rsidP="001D3685">
      <w:pPr>
        <w:pStyle w:val="RAN4proposal"/>
        <w:rPr>
          <w:bCs/>
          <w:color w:val="000000"/>
          <w:lang w:eastAsia="ko-KR"/>
        </w:rPr>
      </w:pPr>
      <w:r>
        <w:rPr>
          <w:color w:val="000000"/>
          <w:szCs w:val="24"/>
          <w:lang w:eastAsia="zh-CN"/>
        </w:rPr>
        <w:t xml:space="preserve">Account </w:t>
      </w:r>
      <w:r w:rsidR="001D3685">
        <w:rPr>
          <w:bCs/>
          <w:color w:val="000000"/>
          <w:lang w:eastAsia="ko-KR"/>
        </w:rPr>
        <w:t>when the PDC resources occasions collide with legacy MG</w:t>
      </w:r>
      <w:r w:rsidR="001E276B">
        <w:rPr>
          <w:bCs/>
          <w:color w:val="000000"/>
          <w:lang w:eastAsia="ko-KR"/>
        </w:rPr>
        <w:t>.</w:t>
      </w:r>
    </w:p>
    <w:p w14:paraId="7D43AF9C" w14:textId="1D55C54B" w:rsidR="00146CB9" w:rsidRDefault="008E1BEF" w:rsidP="001D3685">
      <w:pPr>
        <w:pStyle w:val="RAN4proposal"/>
        <w:rPr>
          <w:bCs/>
          <w:color w:val="000000"/>
          <w:lang w:eastAsia="ko-KR"/>
        </w:rPr>
      </w:pPr>
      <w:r>
        <w:rPr>
          <w:lang w:val="en-GB"/>
        </w:rPr>
        <w:t>A collision between PDC measurements and measurement gaps is capt</w:t>
      </w:r>
      <w:r w:rsidR="001109FB">
        <w:rPr>
          <w:lang w:val="en-GB"/>
        </w:rPr>
        <w:t>u</w:t>
      </w:r>
      <w:r>
        <w:rPr>
          <w:lang w:val="en-GB"/>
        </w:rPr>
        <w:t xml:space="preserve">red by allowing an additional delay in the </w:t>
      </w:r>
      <w:r w:rsidR="00877B74">
        <w:rPr>
          <w:lang w:val="en-GB"/>
        </w:rPr>
        <w:t>RRM</w:t>
      </w:r>
      <w:r>
        <w:rPr>
          <w:lang w:val="en-GB"/>
        </w:rPr>
        <w:t xml:space="preserve"> measurements</w:t>
      </w:r>
      <w:r w:rsidR="004F49D7">
        <w:rPr>
          <w:lang w:val="en-GB"/>
        </w:rPr>
        <w:t>.</w:t>
      </w:r>
    </w:p>
    <w:p w14:paraId="69B3591D" w14:textId="77777777" w:rsidR="00FD337F" w:rsidRPr="00FD337F" w:rsidRDefault="00FD337F" w:rsidP="00FD337F">
      <w:pPr>
        <w:rPr>
          <w:lang w:eastAsia="ko-KR"/>
        </w:rPr>
      </w:pPr>
    </w:p>
    <w:p w14:paraId="0EEC86C6" w14:textId="077B700A" w:rsidR="00D5032A" w:rsidRDefault="00D5032A" w:rsidP="00D5032A">
      <w:pPr>
        <w:pStyle w:val="RAN4H2"/>
      </w:pPr>
      <w:r>
        <w:t>DRX</w:t>
      </w:r>
    </w:p>
    <w:p w14:paraId="607F4B15" w14:textId="7E7E8684" w:rsidR="000E71C6" w:rsidRDefault="00B90B1C" w:rsidP="009068E3">
      <w:pPr>
        <w:rPr>
          <w:lang w:val="en-GB"/>
        </w:rPr>
      </w:pPr>
      <w:r>
        <w:rPr>
          <w:lang w:val="en-GB"/>
        </w:rPr>
        <w:t xml:space="preserve">We tend to </w:t>
      </w:r>
      <w:r w:rsidR="00522B21">
        <w:rPr>
          <w:lang w:val="en-GB"/>
        </w:rPr>
        <w:t>agree</w:t>
      </w:r>
      <w:r w:rsidR="00BA24B1">
        <w:rPr>
          <w:lang w:val="en-GB"/>
        </w:rPr>
        <w:t xml:space="preserve"> that</w:t>
      </w:r>
      <w:r w:rsidR="00522B21">
        <w:rPr>
          <w:lang w:val="en-GB"/>
        </w:rPr>
        <w:t xml:space="preserve"> </w:t>
      </w:r>
      <w:r w:rsidR="00A63DD2">
        <w:rPr>
          <w:lang w:val="en-GB"/>
        </w:rPr>
        <w:t xml:space="preserve">the </w:t>
      </w:r>
      <w:r w:rsidR="00323498">
        <w:rPr>
          <w:lang w:val="en-GB"/>
        </w:rPr>
        <w:t xml:space="preserve">long </w:t>
      </w:r>
      <w:r w:rsidR="00A63DD2">
        <w:rPr>
          <w:lang w:val="en-GB"/>
        </w:rPr>
        <w:t xml:space="preserve">DRX </w:t>
      </w:r>
      <w:r w:rsidR="00BA24B1">
        <w:rPr>
          <w:lang w:val="en-GB"/>
        </w:rPr>
        <w:t>cycle</w:t>
      </w:r>
      <w:r w:rsidR="00591A54">
        <w:rPr>
          <w:lang w:val="en-GB"/>
        </w:rPr>
        <w:t xml:space="preserve"> during the UE Rx-Tx </w:t>
      </w:r>
      <w:r w:rsidR="004221FE">
        <w:rPr>
          <w:lang w:val="en-GB"/>
        </w:rPr>
        <w:t>period</w:t>
      </w:r>
      <w:r w:rsidR="00BA24B1">
        <w:rPr>
          <w:lang w:val="en-GB"/>
        </w:rPr>
        <w:t xml:space="preserve"> will affect the PDC measurement accuracy for mobile UE. </w:t>
      </w:r>
      <w:r w:rsidR="00B307D5">
        <w:rPr>
          <w:lang w:val="en-GB"/>
        </w:rPr>
        <w:t xml:space="preserve">Considering the </w:t>
      </w:r>
      <w:r w:rsidR="00BF6234">
        <w:rPr>
          <w:lang w:val="en-GB"/>
        </w:rPr>
        <w:t xml:space="preserve">rigid error budget </w:t>
      </w:r>
      <w:r w:rsidR="0062251A">
        <w:rPr>
          <w:lang w:val="en-GB"/>
        </w:rPr>
        <w:t>from</w:t>
      </w:r>
      <w:r w:rsidR="00BF6234">
        <w:rPr>
          <w:lang w:val="en-GB"/>
        </w:rPr>
        <w:t xml:space="preserve"> control-to</w:t>
      </w:r>
      <w:r w:rsidR="00C06D49">
        <w:rPr>
          <w:lang w:val="en-GB"/>
        </w:rPr>
        <w:t>-</w:t>
      </w:r>
      <w:r w:rsidR="00BF6234">
        <w:rPr>
          <w:lang w:val="en-GB"/>
        </w:rPr>
        <w:t>control</w:t>
      </w:r>
      <w:r w:rsidR="00DF753A">
        <w:rPr>
          <w:lang w:val="en-GB"/>
        </w:rPr>
        <w:t xml:space="preserve"> application</w:t>
      </w:r>
      <w:r w:rsidR="0062251A">
        <w:rPr>
          <w:lang w:val="en-GB"/>
        </w:rPr>
        <w:t>s</w:t>
      </w:r>
      <w:r w:rsidR="00BF6234">
        <w:rPr>
          <w:lang w:val="en-GB"/>
        </w:rPr>
        <w:t xml:space="preserve">, </w:t>
      </w:r>
      <w:r w:rsidR="00E07C81">
        <w:rPr>
          <w:lang w:val="en-GB"/>
        </w:rPr>
        <w:t xml:space="preserve">we </w:t>
      </w:r>
      <w:r w:rsidR="0062251A">
        <w:rPr>
          <w:lang w:val="en-GB"/>
        </w:rPr>
        <w:t xml:space="preserve">tend to </w:t>
      </w:r>
      <w:r w:rsidR="00C06D49">
        <w:rPr>
          <w:lang w:val="en-GB"/>
        </w:rPr>
        <w:t>think the long DRX c</w:t>
      </w:r>
      <w:r w:rsidR="009B0FE1">
        <w:rPr>
          <w:lang w:val="en-GB"/>
        </w:rPr>
        <w:t>ycle</w:t>
      </w:r>
      <w:r w:rsidR="00C06D49">
        <w:rPr>
          <w:lang w:val="en-GB"/>
        </w:rPr>
        <w:t xml:space="preserve"> </w:t>
      </w:r>
      <w:r w:rsidR="004F704F">
        <w:rPr>
          <w:lang w:val="en-GB"/>
        </w:rPr>
        <w:t xml:space="preserve">is not compactable with </w:t>
      </w:r>
      <w:r w:rsidR="009730EE">
        <w:rPr>
          <w:lang w:val="en-GB"/>
        </w:rPr>
        <w:t xml:space="preserve">PDC. </w:t>
      </w:r>
    </w:p>
    <w:p w14:paraId="158B8009" w14:textId="56FB5F9A" w:rsidR="003A6FB1" w:rsidRDefault="00A9665F" w:rsidP="009730EE">
      <w:pPr>
        <w:pStyle w:val="RAN4proposal"/>
      </w:pPr>
      <w:r>
        <w:t xml:space="preserve">Do not define PDC </w:t>
      </w:r>
      <w:r w:rsidR="00903ADA">
        <w:t xml:space="preserve">UE Rx-TX </w:t>
      </w:r>
      <w:r w:rsidR="002D412E">
        <w:t>measurement period requirements</w:t>
      </w:r>
      <w:r w:rsidR="0013341D">
        <w:t xml:space="preserve"> under DRX conditions</w:t>
      </w:r>
      <w:r w:rsidR="002D412E">
        <w:t>.</w:t>
      </w:r>
    </w:p>
    <w:p w14:paraId="44FCC97A" w14:textId="0E9318EF" w:rsidR="009730EE" w:rsidRPr="00496C47" w:rsidRDefault="003A6FB1" w:rsidP="00496C47">
      <w:pPr>
        <w:pStyle w:val="RAN4proposal"/>
        <w:numPr>
          <w:ilvl w:val="0"/>
          <w:numId w:val="0"/>
        </w:numPr>
        <w:rPr>
          <w:b w:val="0"/>
        </w:rPr>
      </w:pPr>
      <w:r w:rsidRPr="00496C47">
        <w:rPr>
          <w:b w:val="0"/>
          <w:bCs/>
        </w:rPr>
        <w:t xml:space="preserve">Hence, </w:t>
      </w:r>
      <w:r>
        <w:rPr>
          <w:b w:val="0"/>
          <w:bCs/>
        </w:rPr>
        <w:t xml:space="preserve">only requirements for no DRX </w:t>
      </w:r>
      <w:r w:rsidR="00826C9B">
        <w:rPr>
          <w:b w:val="0"/>
          <w:bCs/>
        </w:rPr>
        <w:t>are</w:t>
      </w:r>
      <w:r>
        <w:rPr>
          <w:b w:val="0"/>
          <w:bCs/>
        </w:rPr>
        <w:t xml:space="preserve"> defined and U</w:t>
      </w:r>
      <w:r w:rsidR="00826C9B">
        <w:rPr>
          <w:b w:val="0"/>
          <w:bCs/>
        </w:rPr>
        <w:t>E</w:t>
      </w:r>
      <w:r>
        <w:rPr>
          <w:b w:val="0"/>
          <w:bCs/>
        </w:rPr>
        <w:t xml:space="preserve"> is expected not to apply DRX when performing </w:t>
      </w:r>
      <w:r w:rsidR="008937EB">
        <w:rPr>
          <w:b w:val="0"/>
          <w:bCs/>
        </w:rPr>
        <w:t>PDC UE Rx-Tx measu</w:t>
      </w:r>
      <w:r w:rsidR="00B849E1">
        <w:rPr>
          <w:b w:val="0"/>
          <w:bCs/>
        </w:rPr>
        <w:t>r</w:t>
      </w:r>
      <w:r w:rsidR="008937EB">
        <w:rPr>
          <w:b w:val="0"/>
          <w:bCs/>
        </w:rPr>
        <w:t>ements</w:t>
      </w:r>
      <w:r w:rsidR="002D412E">
        <w:rPr>
          <w:b w:val="0"/>
        </w:rPr>
        <w:t>.</w:t>
      </w:r>
      <w:r w:rsidR="002D412E" w:rsidRPr="00496C47">
        <w:rPr>
          <w:b w:val="0"/>
        </w:rPr>
        <w:t xml:space="preserve"> </w:t>
      </w:r>
    </w:p>
    <w:p w14:paraId="7532CE2B" w14:textId="77777777" w:rsidR="009F091A" w:rsidRPr="00EF698B" w:rsidRDefault="009F091A" w:rsidP="009F091A">
      <w:pPr>
        <w:pStyle w:val="RAN4H1"/>
        <w:rPr>
          <w:lang w:val="en-US"/>
        </w:rPr>
      </w:pPr>
      <w:r w:rsidRPr="00EF698B">
        <w:rPr>
          <w:lang w:val="en-US"/>
        </w:rPr>
        <w:t>Conclusion</w:t>
      </w:r>
    </w:p>
    <w:p w14:paraId="0D27598A" w14:textId="668656D6" w:rsidR="009F091A" w:rsidRDefault="00ED0AA6" w:rsidP="0065237E">
      <w:r>
        <w:t>Based on the above discussion, we have the following observations and proposals:</w:t>
      </w:r>
    </w:p>
    <w:p w14:paraId="038F85CF" w14:textId="77777777" w:rsidR="00252914" w:rsidRDefault="00252914" w:rsidP="00252914">
      <w:pPr>
        <w:pStyle w:val="RAN4Observation"/>
        <w:numPr>
          <w:ilvl w:val="0"/>
          <w:numId w:val="14"/>
        </w:numPr>
      </w:pPr>
      <w:r w:rsidRPr="0092026B">
        <w:t xml:space="preserve">TRS measurement sample number has </w:t>
      </w:r>
      <w:r>
        <w:t xml:space="preserve">a </w:t>
      </w:r>
      <w:r w:rsidRPr="0092026B">
        <w:t xml:space="preserve">minor effect on the </w:t>
      </w:r>
      <w:r w:rsidRPr="00252914">
        <w:rPr>
          <w:rFonts w:eastAsiaTheme="minorEastAsia"/>
          <w:lang w:eastAsia="zh-CN"/>
        </w:rPr>
        <w:t>T</w:t>
      </w:r>
      <w:r w:rsidRPr="00252914">
        <w:rPr>
          <w:rFonts w:eastAsiaTheme="minorEastAsia"/>
          <w:vertAlign w:val="subscript"/>
          <w:lang w:eastAsia="zh-CN"/>
        </w:rPr>
        <w:t>UE-</w:t>
      </w:r>
      <w:proofErr w:type="gramStart"/>
      <w:r w:rsidRPr="00252914">
        <w:rPr>
          <w:rFonts w:eastAsiaTheme="minorEastAsia"/>
          <w:vertAlign w:val="subscript"/>
          <w:lang w:eastAsia="zh-CN"/>
        </w:rPr>
        <w:t>RX</w:t>
      </w:r>
      <w:r w:rsidRPr="0092026B">
        <w:t xml:space="preserve">  error</w:t>
      </w:r>
      <w:proofErr w:type="gramEnd"/>
      <w:r>
        <w:t xml:space="preserve"> on FR1 and FR2, AWGN and fading channel.</w:t>
      </w:r>
    </w:p>
    <w:p w14:paraId="46B4F8F8" w14:textId="77777777" w:rsidR="00252914" w:rsidRDefault="00252914" w:rsidP="00252914">
      <w:pPr>
        <w:pStyle w:val="RAN4proposal"/>
        <w:numPr>
          <w:ilvl w:val="0"/>
          <w:numId w:val="16"/>
        </w:numPr>
        <w:rPr>
          <w:lang w:eastAsia="zh-CN"/>
        </w:rPr>
      </w:pPr>
      <w:r>
        <w:rPr>
          <w:lang w:eastAsia="zh-CN"/>
        </w:rPr>
        <w:t>Define UE Rx-Tx time difference measurement accuracy with 1 TRS measurement sample for FR1 and FR2, AWGN and fading channel.</w:t>
      </w:r>
    </w:p>
    <w:p w14:paraId="1221096B" w14:textId="77777777" w:rsidR="00213D85" w:rsidRPr="00213D85" w:rsidRDefault="00213D85" w:rsidP="00213D85">
      <w:pPr>
        <w:pStyle w:val="RAN4proposal"/>
        <w:numPr>
          <w:ilvl w:val="0"/>
          <w:numId w:val="16"/>
        </w:numPr>
        <w:rPr>
          <w:bCs/>
          <w:color w:val="000000"/>
          <w:lang w:eastAsia="ko-KR"/>
        </w:rPr>
      </w:pPr>
      <w:r w:rsidRPr="00213D85">
        <w:rPr>
          <w:color w:val="000000"/>
          <w:szCs w:val="24"/>
          <w:lang w:eastAsia="zh-CN"/>
        </w:rPr>
        <w:t xml:space="preserve">Account </w:t>
      </w:r>
      <w:r w:rsidRPr="00213D85">
        <w:rPr>
          <w:bCs/>
          <w:color w:val="000000"/>
          <w:lang w:eastAsia="ko-KR"/>
        </w:rPr>
        <w:t>when the PDC resources occasions collide with legacy MG.</w:t>
      </w:r>
    </w:p>
    <w:p w14:paraId="1872FBF4" w14:textId="77777777" w:rsidR="00213D85" w:rsidRPr="00213D85" w:rsidRDefault="00213D85" w:rsidP="00213D85">
      <w:pPr>
        <w:pStyle w:val="RAN4proposal"/>
        <w:numPr>
          <w:ilvl w:val="0"/>
          <w:numId w:val="16"/>
        </w:numPr>
        <w:rPr>
          <w:bCs/>
          <w:color w:val="000000"/>
          <w:lang w:eastAsia="ko-KR"/>
        </w:rPr>
      </w:pPr>
      <w:r w:rsidRPr="00213D85">
        <w:rPr>
          <w:lang w:val="en-GB"/>
        </w:rPr>
        <w:t>A collision between PDC measurements and measurement gaps is captured by allowing an additional delay in the RRM measurements.</w:t>
      </w:r>
    </w:p>
    <w:p w14:paraId="7E2E1533" w14:textId="5ABFAB43" w:rsidR="00ED0AA6" w:rsidRPr="00213D85" w:rsidRDefault="00213D85" w:rsidP="00ED0AA6">
      <w:pPr>
        <w:pStyle w:val="RAN4proposal"/>
        <w:numPr>
          <w:ilvl w:val="0"/>
          <w:numId w:val="16"/>
        </w:numPr>
      </w:pPr>
      <w:r>
        <w:t>Do not define PDC UE Rx-TX measurement period requirements under DRX conditions.</w:t>
      </w:r>
    </w:p>
    <w:p w14:paraId="39A2ACA5" w14:textId="77777777" w:rsidR="009F091A" w:rsidRPr="00EF698B" w:rsidRDefault="009F091A" w:rsidP="009F091A">
      <w:pPr>
        <w:pStyle w:val="RAN4H1"/>
        <w:numPr>
          <w:ilvl w:val="0"/>
          <w:numId w:val="0"/>
        </w:numPr>
        <w:ind w:left="360" w:hanging="360"/>
        <w:rPr>
          <w:lang w:val="en-US"/>
        </w:rPr>
      </w:pPr>
      <w:r w:rsidRPr="00EF698B">
        <w:rPr>
          <w:lang w:val="en-US"/>
        </w:rPr>
        <w:t>References</w:t>
      </w:r>
    </w:p>
    <w:p w14:paraId="334E3383" w14:textId="0409AAB3" w:rsidR="00B71E32" w:rsidRPr="000001DB" w:rsidRDefault="00070AD4" w:rsidP="007F21A4">
      <w:pPr>
        <w:pStyle w:val="ListParagraph"/>
        <w:numPr>
          <w:ilvl w:val="0"/>
          <w:numId w:val="7"/>
        </w:numPr>
      </w:pPr>
      <w:proofErr w:type="spellStart"/>
      <w:r w:rsidRPr="00070AD4">
        <w:t>R4</w:t>
      </w:r>
      <w:proofErr w:type="spellEnd"/>
      <w:r w:rsidRPr="00070AD4">
        <w:t>-2213775</w:t>
      </w:r>
      <w:r>
        <w:t xml:space="preserve"> </w:t>
      </w:r>
      <w:r w:rsidR="00E309D5" w:rsidRPr="00E309D5">
        <w:t>Simulation Results for TRS measurement Accuracy</w:t>
      </w:r>
      <w:r w:rsidR="00E309D5">
        <w:t xml:space="preserve">, </w:t>
      </w:r>
      <w:r w:rsidR="00E309D5" w:rsidRPr="00E309D5">
        <w:t>Nokia, Nokia Shanghai Bell</w:t>
      </w:r>
    </w:p>
    <w:sectPr w:rsidR="00B71E32" w:rsidRPr="000001DB" w:rsidSect="00D24D69">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80D8CD" w14:textId="77777777" w:rsidR="00D8015C" w:rsidRDefault="00D8015C" w:rsidP="002A0129">
      <w:pPr>
        <w:spacing w:after="0" w:line="240" w:lineRule="auto"/>
      </w:pPr>
      <w:r>
        <w:separator/>
      </w:r>
    </w:p>
  </w:endnote>
  <w:endnote w:type="continuationSeparator" w:id="0">
    <w:p w14:paraId="24C69C5C" w14:textId="77777777" w:rsidR="00D8015C" w:rsidRDefault="00D8015C" w:rsidP="002A0129">
      <w:pPr>
        <w:spacing w:after="0" w:line="240" w:lineRule="auto"/>
      </w:pPr>
      <w:r>
        <w:continuationSeparator/>
      </w:r>
    </w:p>
  </w:endnote>
  <w:endnote w:type="continuationNotice" w:id="1">
    <w:p w14:paraId="4A18D148" w14:textId="77777777" w:rsidR="00D8015C" w:rsidRDefault="00D801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7993" w14:textId="77777777" w:rsidR="00D8015C" w:rsidRDefault="00D8015C" w:rsidP="002A0129">
      <w:pPr>
        <w:spacing w:after="0" w:line="240" w:lineRule="auto"/>
      </w:pPr>
      <w:r>
        <w:separator/>
      </w:r>
    </w:p>
  </w:footnote>
  <w:footnote w:type="continuationSeparator" w:id="0">
    <w:p w14:paraId="77878A99" w14:textId="77777777" w:rsidR="00D8015C" w:rsidRDefault="00D8015C" w:rsidP="002A0129">
      <w:pPr>
        <w:spacing w:after="0" w:line="240" w:lineRule="auto"/>
      </w:pPr>
      <w:r>
        <w:continuationSeparator/>
      </w:r>
    </w:p>
  </w:footnote>
  <w:footnote w:type="continuationNotice" w:id="1">
    <w:p w14:paraId="2E45D1A9" w14:textId="77777777" w:rsidR="00D8015C" w:rsidRDefault="00D801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 w15:restartNumberingAfterBreak="0">
    <w:nsid w:val="2E1E623D"/>
    <w:multiLevelType w:val="hybridMultilevel"/>
    <w:tmpl w:val="1CC4167E"/>
    <w:lvl w:ilvl="0" w:tplc="14FC7D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2B71CD"/>
    <w:multiLevelType w:val="multilevel"/>
    <w:tmpl w:val="2E2B71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400007DE"/>
    <w:multiLevelType w:val="hybridMultilevel"/>
    <w:tmpl w:val="6EF8A816"/>
    <w:lvl w:ilvl="0" w:tplc="04090003">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6450650"/>
    <w:multiLevelType w:val="hybridMultilevel"/>
    <w:tmpl w:val="D06C5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C6BA4B68"/>
    <w:lvl w:ilvl="0" w:tplc="6C9AF28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59301B10">
      <w:start w:val="1"/>
      <w:numFmt w:val="upperLetter"/>
      <w:lvlText w:val="%2."/>
      <w:lvlJc w:val="left"/>
      <w:pPr>
        <w:ind w:left="-197" w:hanging="360"/>
      </w:pPr>
      <w:rPr>
        <w:rFonts w:hint="default"/>
      </w:rPr>
    </w:lvl>
    <w:lvl w:ilvl="2" w:tplc="0409001B">
      <w:start w:val="1"/>
      <w:numFmt w:val="lowerRoman"/>
      <w:lvlText w:val="%3."/>
      <w:lvlJc w:val="right"/>
      <w:pPr>
        <w:ind w:left="523" w:hanging="180"/>
      </w:pPr>
    </w:lvl>
    <w:lvl w:ilvl="3" w:tplc="0409000F" w:tentative="1">
      <w:start w:val="1"/>
      <w:numFmt w:val="decimal"/>
      <w:lvlText w:val="%4."/>
      <w:lvlJc w:val="left"/>
      <w:pPr>
        <w:ind w:left="1243" w:hanging="360"/>
      </w:pPr>
    </w:lvl>
    <w:lvl w:ilvl="4" w:tplc="04090019" w:tentative="1">
      <w:start w:val="1"/>
      <w:numFmt w:val="lowerLetter"/>
      <w:lvlText w:val="%5."/>
      <w:lvlJc w:val="left"/>
      <w:pPr>
        <w:ind w:left="1963" w:hanging="360"/>
      </w:pPr>
    </w:lvl>
    <w:lvl w:ilvl="5" w:tplc="0409001B" w:tentative="1">
      <w:start w:val="1"/>
      <w:numFmt w:val="lowerRoman"/>
      <w:lvlText w:val="%6."/>
      <w:lvlJc w:val="right"/>
      <w:pPr>
        <w:ind w:left="2683" w:hanging="180"/>
      </w:pPr>
    </w:lvl>
    <w:lvl w:ilvl="6" w:tplc="0409000F" w:tentative="1">
      <w:start w:val="1"/>
      <w:numFmt w:val="decimal"/>
      <w:lvlText w:val="%7."/>
      <w:lvlJc w:val="left"/>
      <w:pPr>
        <w:ind w:left="3403" w:hanging="360"/>
      </w:pPr>
    </w:lvl>
    <w:lvl w:ilvl="7" w:tplc="04090019" w:tentative="1">
      <w:start w:val="1"/>
      <w:numFmt w:val="lowerLetter"/>
      <w:lvlText w:val="%8."/>
      <w:lvlJc w:val="left"/>
      <w:pPr>
        <w:ind w:left="4123" w:hanging="360"/>
      </w:pPr>
    </w:lvl>
    <w:lvl w:ilvl="8" w:tplc="0409001B" w:tentative="1">
      <w:start w:val="1"/>
      <w:numFmt w:val="lowerRoman"/>
      <w:lvlText w:val="%9."/>
      <w:lvlJc w:val="right"/>
      <w:pPr>
        <w:ind w:left="4843" w:hanging="180"/>
      </w:pPr>
    </w:lvl>
  </w:abstractNum>
  <w:abstractNum w:abstractNumId="6" w15:restartNumberingAfterBreak="0">
    <w:nsid w:val="4D6E3167"/>
    <w:multiLevelType w:val="hybridMultilevel"/>
    <w:tmpl w:val="3B84AB78"/>
    <w:lvl w:ilvl="0" w:tplc="BF245688">
      <w:start w:val="1"/>
      <w:numFmt w:val="decimal"/>
      <w:pStyle w:val="RAN4proposal"/>
      <w:suff w:val="space"/>
      <w:lvlText w:val="Proposal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ADEA6A20"/>
    <w:lvl w:ilvl="0" w:tplc="F54630C6">
      <w:start w:val="1"/>
      <w:numFmt w:val="decimal"/>
      <w:pStyle w:val="RAN4Proposal0"/>
      <w:lvlText w:val="Proposal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6C6572"/>
    <w:multiLevelType w:val="hybridMultilevel"/>
    <w:tmpl w:val="1C206830"/>
    <w:lvl w:ilvl="0" w:tplc="04090003">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0FA0FEE"/>
    <w:multiLevelType w:val="hybridMultilevel"/>
    <w:tmpl w:val="521A46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7"/>
  </w:num>
  <w:num w:numId="2">
    <w:abstractNumId w:val="6"/>
  </w:num>
  <w:num w:numId="3">
    <w:abstractNumId w:val="10"/>
  </w:num>
  <w:num w:numId="4">
    <w:abstractNumId w:val="0"/>
  </w:num>
  <w:num w:numId="5">
    <w:abstractNumId w:val="2"/>
  </w:num>
  <w:num w:numId="6">
    <w:abstractNumId w:val="5"/>
  </w:num>
  <w:num w:numId="7">
    <w:abstractNumId w:val="1"/>
  </w:num>
  <w:num w:numId="8">
    <w:abstractNumId w:val="4"/>
  </w:num>
  <w:num w:numId="9">
    <w:abstractNumId w:val="5"/>
    <w:lvlOverride w:ilvl="0">
      <w:startOverride w:val="1"/>
    </w:lvlOverride>
  </w:num>
  <w:num w:numId="10">
    <w:abstractNumId w:val="7"/>
    <w:lvlOverride w:ilvl="0">
      <w:startOverride w:val="1"/>
    </w:lvlOverride>
  </w:num>
  <w:num w:numId="11">
    <w:abstractNumId w:val="3"/>
  </w:num>
  <w:num w:numId="12">
    <w:abstractNumId w:val="9"/>
  </w:num>
  <w:num w:numId="13">
    <w:abstractNumId w:val="8"/>
  </w:num>
  <w:num w:numId="14">
    <w:abstractNumId w:val="5"/>
    <w:lvlOverride w:ilvl="0">
      <w:startOverride w:val="1"/>
    </w:lvlOverride>
  </w:num>
  <w:num w:numId="15">
    <w:abstractNumId w:val="5"/>
    <w:lvlOverride w:ilvl="0">
      <w:startOverride w:val="1"/>
    </w:lvlOverride>
  </w:num>
  <w:num w:numId="16">
    <w:abstractNumId w:val="6"/>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hideSpellingErrors/>
  <w:hideGrammaticalError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a0sLQ0ARFmFmaGSjpKwanFxZn5eSAFxia1APMczc4tAAAA"/>
  </w:docVars>
  <w:rsids>
    <w:rsidRoot w:val="002A0129"/>
    <w:rsid w:val="000001DB"/>
    <w:rsid w:val="000007F8"/>
    <w:rsid w:val="00002DE8"/>
    <w:rsid w:val="000062A5"/>
    <w:rsid w:val="00013BBC"/>
    <w:rsid w:val="00020FE4"/>
    <w:rsid w:val="000329D1"/>
    <w:rsid w:val="00040112"/>
    <w:rsid w:val="00042577"/>
    <w:rsid w:val="00043364"/>
    <w:rsid w:val="00047649"/>
    <w:rsid w:val="00053409"/>
    <w:rsid w:val="00053946"/>
    <w:rsid w:val="000615E1"/>
    <w:rsid w:val="000661E3"/>
    <w:rsid w:val="000706B0"/>
    <w:rsid w:val="00070AD4"/>
    <w:rsid w:val="00071113"/>
    <w:rsid w:val="00071605"/>
    <w:rsid w:val="000727EF"/>
    <w:rsid w:val="00077910"/>
    <w:rsid w:val="00077E1B"/>
    <w:rsid w:val="00081B25"/>
    <w:rsid w:val="0008363D"/>
    <w:rsid w:val="00084899"/>
    <w:rsid w:val="00090556"/>
    <w:rsid w:val="00094510"/>
    <w:rsid w:val="0009577F"/>
    <w:rsid w:val="00096607"/>
    <w:rsid w:val="000A08B8"/>
    <w:rsid w:val="000A7F7C"/>
    <w:rsid w:val="000B2191"/>
    <w:rsid w:val="000B3006"/>
    <w:rsid w:val="000B6162"/>
    <w:rsid w:val="000B64D0"/>
    <w:rsid w:val="000C1558"/>
    <w:rsid w:val="000C3377"/>
    <w:rsid w:val="000C4118"/>
    <w:rsid w:val="000C6EA7"/>
    <w:rsid w:val="000D1B19"/>
    <w:rsid w:val="000D4BAF"/>
    <w:rsid w:val="000D6123"/>
    <w:rsid w:val="000D6A84"/>
    <w:rsid w:val="000E067A"/>
    <w:rsid w:val="000E3515"/>
    <w:rsid w:val="000E7029"/>
    <w:rsid w:val="000E71C6"/>
    <w:rsid w:val="000F328D"/>
    <w:rsid w:val="000F691D"/>
    <w:rsid w:val="000F7F07"/>
    <w:rsid w:val="00102605"/>
    <w:rsid w:val="001109FB"/>
    <w:rsid w:val="001137B3"/>
    <w:rsid w:val="00113CD3"/>
    <w:rsid w:val="00117E04"/>
    <w:rsid w:val="00120990"/>
    <w:rsid w:val="00122199"/>
    <w:rsid w:val="00124763"/>
    <w:rsid w:val="001258D9"/>
    <w:rsid w:val="0012605A"/>
    <w:rsid w:val="00130092"/>
    <w:rsid w:val="0013080F"/>
    <w:rsid w:val="0013341D"/>
    <w:rsid w:val="00133468"/>
    <w:rsid w:val="00134FF7"/>
    <w:rsid w:val="00142F5D"/>
    <w:rsid w:val="00143D55"/>
    <w:rsid w:val="00145D21"/>
    <w:rsid w:val="00146CB9"/>
    <w:rsid w:val="001512F0"/>
    <w:rsid w:val="00157237"/>
    <w:rsid w:val="0016505B"/>
    <w:rsid w:val="00167703"/>
    <w:rsid w:val="0017658A"/>
    <w:rsid w:val="00180792"/>
    <w:rsid w:val="00183EE4"/>
    <w:rsid w:val="001844CD"/>
    <w:rsid w:val="0019005B"/>
    <w:rsid w:val="00197CA8"/>
    <w:rsid w:val="001A0997"/>
    <w:rsid w:val="001A1326"/>
    <w:rsid w:val="001A2565"/>
    <w:rsid w:val="001B0569"/>
    <w:rsid w:val="001B20C1"/>
    <w:rsid w:val="001C0CE8"/>
    <w:rsid w:val="001C5A03"/>
    <w:rsid w:val="001C6E8B"/>
    <w:rsid w:val="001D3685"/>
    <w:rsid w:val="001E047C"/>
    <w:rsid w:val="001E1482"/>
    <w:rsid w:val="001E276B"/>
    <w:rsid w:val="001E2A31"/>
    <w:rsid w:val="001F6D14"/>
    <w:rsid w:val="001F78A9"/>
    <w:rsid w:val="00200453"/>
    <w:rsid w:val="00200818"/>
    <w:rsid w:val="00201739"/>
    <w:rsid w:val="00210EA6"/>
    <w:rsid w:val="00211B49"/>
    <w:rsid w:val="00212745"/>
    <w:rsid w:val="00213D85"/>
    <w:rsid w:val="00214AA0"/>
    <w:rsid w:val="002254FD"/>
    <w:rsid w:val="002270F8"/>
    <w:rsid w:val="00237F0B"/>
    <w:rsid w:val="00242D07"/>
    <w:rsid w:val="00244159"/>
    <w:rsid w:val="00250906"/>
    <w:rsid w:val="002526C6"/>
    <w:rsid w:val="00252914"/>
    <w:rsid w:val="0025420B"/>
    <w:rsid w:val="002632E0"/>
    <w:rsid w:val="0027578C"/>
    <w:rsid w:val="0027771C"/>
    <w:rsid w:val="00280A3F"/>
    <w:rsid w:val="0028233B"/>
    <w:rsid w:val="00283B92"/>
    <w:rsid w:val="002A0129"/>
    <w:rsid w:val="002A3819"/>
    <w:rsid w:val="002A6196"/>
    <w:rsid w:val="002B5824"/>
    <w:rsid w:val="002C35BB"/>
    <w:rsid w:val="002D033D"/>
    <w:rsid w:val="002D368C"/>
    <w:rsid w:val="002D412E"/>
    <w:rsid w:val="002D46D9"/>
    <w:rsid w:val="002E1CE1"/>
    <w:rsid w:val="002F5C17"/>
    <w:rsid w:val="00300188"/>
    <w:rsid w:val="003017BE"/>
    <w:rsid w:val="00310C70"/>
    <w:rsid w:val="00312754"/>
    <w:rsid w:val="003164A0"/>
    <w:rsid w:val="00317259"/>
    <w:rsid w:val="00317506"/>
    <w:rsid w:val="00317A4D"/>
    <w:rsid w:val="00323498"/>
    <w:rsid w:val="0033155F"/>
    <w:rsid w:val="00335968"/>
    <w:rsid w:val="00336011"/>
    <w:rsid w:val="003360C3"/>
    <w:rsid w:val="00336F80"/>
    <w:rsid w:val="003416E5"/>
    <w:rsid w:val="003447C4"/>
    <w:rsid w:val="0034489F"/>
    <w:rsid w:val="00345484"/>
    <w:rsid w:val="00351884"/>
    <w:rsid w:val="003546FE"/>
    <w:rsid w:val="00360C39"/>
    <w:rsid w:val="00361D7D"/>
    <w:rsid w:val="00363B66"/>
    <w:rsid w:val="00364B3E"/>
    <w:rsid w:val="00365770"/>
    <w:rsid w:val="00365F9B"/>
    <w:rsid w:val="00370BD1"/>
    <w:rsid w:val="003726EF"/>
    <w:rsid w:val="00372F5E"/>
    <w:rsid w:val="00374B42"/>
    <w:rsid w:val="00375E98"/>
    <w:rsid w:val="00376FB3"/>
    <w:rsid w:val="00383242"/>
    <w:rsid w:val="00393437"/>
    <w:rsid w:val="00393C46"/>
    <w:rsid w:val="003A31D5"/>
    <w:rsid w:val="003A6FB1"/>
    <w:rsid w:val="003B2EA5"/>
    <w:rsid w:val="003B4DAB"/>
    <w:rsid w:val="003C45B5"/>
    <w:rsid w:val="003D0D3C"/>
    <w:rsid w:val="003D5C1E"/>
    <w:rsid w:val="003E0CCF"/>
    <w:rsid w:val="003E72DD"/>
    <w:rsid w:val="003E784D"/>
    <w:rsid w:val="003F06C0"/>
    <w:rsid w:val="003F1A93"/>
    <w:rsid w:val="003F25DC"/>
    <w:rsid w:val="004013E5"/>
    <w:rsid w:val="0040339A"/>
    <w:rsid w:val="00403F31"/>
    <w:rsid w:val="004137AF"/>
    <w:rsid w:val="00413A7C"/>
    <w:rsid w:val="004148F6"/>
    <w:rsid w:val="00414BAA"/>
    <w:rsid w:val="004221FE"/>
    <w:rsid w:val="0042313F"/>
    <w:rsid w:val="004444B8"/>
    <w:rsid w:val="004474B7"/>
    <w:rsid w:val="00462018"/>
    <w:rsid w:val="00473745"/>
    <w:rsid w:val="00476AD7"/>
    <w:rsid w:val="004772DC"/>
    <w:rsid w:val="0048182E"/>
    <w:rsid w:val="0048339D"/>
    <w:rsid w:val="00486CAA"/>
    <w:rsid w:val="004875FB"/>
    <w:rsid w:val="0049384E"/>
    <w:rsid w:val="00496C47"/>
    <w:rsid w:val="004A1D95"/>
    <w:rsid w:val="004A32D7"/>
    <w:rsid w:val="004A3AE7"/>
    <w:rsid w:val="004A5368"/>
    <w:rsid w:val="004A6C55"/>
    <w:rsid w:val="004A7E6A"/>
    <w:rsid w:val="004B28F3"/>
    <w:rsid w:val="004B3677"/>
    <w:rsid w:val="004C2F2D"/>
    <w:rsid w:val="004C7BD2"/>
    <w:rsid w:val="004D4479"/>
    <w:rsid w:val="004D47F7"/>
    <w:rsid w:val="004E2178"/>
    <w:rsid w:val="004E21C8"/>
    <w:rsid w:val="004E2E90"/>
    <w:rsid w:val="004E5258"/>
    <w:rsid w:val="004F1B92"/>
    <w:rsid w:val="004F49D7"/>
    <w:rsid w:val="004F55E4"/>
    <w:rsid w:val="004F6AE1"/>
    <w:rsid w:val="004F704F"/>
    <w:rsid w:val="004F7C15"/>
    <w:rsid w:val="005006FA"/>
    <w:rsid w:val="005214BD"/>
    <w:rsid w:val="005229E4"/>
    <w:rsid w:val="00522B21"/>
    <w:rsid w:val="00524297"/>
    <w:rsid w:val="00530345"/>
    <w:rsid w:val="00532F92"/>
    <w:rsid w:val="00534D22"/>
    <w:rsid w:val="00536925"/>
    <w:rsid w:val="00565CE5"/>
    <w:rsid w:val="0057006B"/>
    <w:rsid w:val="00571426"/>
    <w:rsid w:val="005775C9"/>
    <w:rsid w:val="0058301E"/>
    <w:rsid w:val="00590298"/>
    <w:rsid w:val="00591A54"/>
    <w:rsid w:val="00593ADA"/>
    <w:rsid w:val="00594C27"/>
    <w:rsid w:val="005A08DE"/>
    <w:rsid w:val="005A63DD"/>
    <w:rsid w:val="005B0D86"/>
    <w:rsid w:val="005B1F8A"/>
    <w:rsid w:val="005B2153"/>
    <w:rsid w:val="005B3366"/>
    <w:rsid w:val="005B5EF0"/>
    <w:rsid w:val="005B6DD2"/>
    <w:rsid w:val="005D00E3"/>
    <w:rsid w:val="005D1D9A"/>
    <w:rsid w:val="005D2AD5"/>
    <w:rsid w:val="005D3818"/>
    <w:rsid w:val="005D4FA2"/>
    <w:rsid w:val="005D5B85"/>
    <w:rsid w:val="005E016E"/>
    <w:rsid w:val="005E03B8"/>
    <w:rsid w:val="005E2730"/>
    <w:rsid w:val="005E3BB5"/>
    <w:rsid w:val="005F1CBA"/>
    <w:rsid w:val="005F5C15"/>
    <w:rsid w:val="005F6DC2"/>
    <w:rsid w:val="005F7202"/>
    <w:rsid w:val="005F72EE"/>
    <w:rsid w:val="0060017F"/>
    <w:rsid w:val="00600B20"/>
    <w:rsid w:val="006039AB"/>
    <w:rsid w:val="00611D33"/>
    <w:rsid w:val="00614F6D"/>
    <w:rsid w:val="0062251A"/>
    <w:rsid w:val="00622DB8"/>
    <w:rsid w:val="00627398"/>
    <w:rsid w:val="00630DAE"/>
    <w:rsid w:val="006375EB"/>
    <w:rsid w:val="00637724"/>
    <w:rsid w:val="00640469"/>
    <w:rsid w:val="0064210E"/>
    <w:rsid w:val="00642C69"/>
    <w:rsid w:val="00647338"/>
    <w:rsid w:val="0065237E"/>
    <w:rsid w:val="00655970"/>
    <w:rsid w:val="00655F01"/>
    <w:rsid w:val="00656442"/>
    <w:rsid w:val="0065761C"/>
    <w:rsid w:val="0066037C"/>
    <w:rsid w:val="00661708"/>
    <w:rsid w:val="00663E17"/>
    <w:rsid w:val="00670C4D"/>
    <w:rsid w:val="0067134E"/>
    <w:rsid w:val="00674E50"/>
    <w:rsid w:val="00686837"/>
    <w:rsid w:val="006A1790"/>
    <w:rsid w:val="006A27E3"/>
    <w:rsid w:val="006A32D7"/>
    <w:rsid w:val="006A3313"/>
    <w:rsid w:val="006A500E"/>
    <w:rsid w:val="006A5E07"/>
    <w:rsid w:val="006B59F6"/>
    <w:rsid w:val="006C0F14"/>
    <w:rsid w:val="006C1B26"/>
    <w:rsid w:val="006C3767"/>
    <w:rsid w:val="006C3CBB"/>
    <w:rsid w:val="006C5242"/>
    <w:rsid w:val="006C694A"/>
    <w:rsid w:val="006D0B78"/>
    <w:rsid w:val="006D2811"/>
    <w:rsid w:val="006D5EA3"/>
    <w:rsid w:val="006E28AD"/>
    <w:rsid w:val="006E2D4D"/>
    <w:rsid w:val="006E3CF8"/>
    <w:rsid w:val="006E5E33"/>
    <w:rsid w:val="006E688E"/>
    <w:rsid w:val="006E7B04"/>
    <w:rsid w:val="006F321F"/>
    <w:rsid w:val="006F345D"/>
    <w:rsid w:val="006F63A4"/>
    <w:rsid w:val="00700800"/>
    <w:rsid w:val="007008F9"/>
    <w:rsid w:val="00705A0C"/>
    <w:rsid w:val="00713AFA"/>
    <w:rsid w:val="007157D1"/>
    <w:rsid w:val="00715B96"/>
    <w:rsid w:val="007177AB"/>
    <w:rsid w:val="00720862"/>
    <w:rsid w:val="0072265E"/>
    <w:rsid w:val="00726E96"/>
    <w:rsid w:val="0072737F"/>
    <w:rsid w:val="007276A0"/>
    <w:rsid w:val="00741F26"/>
    <w:rsid w:val="00747883"/>
    <w:rsid w:val="00755F0E"/>
    <w:rsid w:val="007600D3"/>
    <w:rsid w:val="00760B6C"/>
    <w:rsid w:val="00761D53"/>
    <w:rsid w:val="00766FAB"/>
    <w:rsid w:val="007734A7"/>
    <w:rsid w:val="007735CC"/>
    <w:rsid w:val="00777FBD"/>
    <w:rsid w:val="00782885"/>
    <w:rsid w:val="00787217"/>
    <w:rsid w:val="0079052D"/>
    <w:rsid w:val="00793FEE"/>
    <w:rsid w:val="007A255B"/>
    <w:rsid w:val="007A6C0F"/>
    <w:rsid w:val="007B1ABC"/>
    <w:rsid w:val="007B7C45"/>
    <w:rsid w:val="007C0AD6"/>
    <w:rsid w:val="007C1ECC"/>
    <w:rsid w:val="007C2976"/>
    <w:rsid w:val="007C41B8"/>
    <w:rsid w:val="007C5554"/>
    <w:rsid w:val="007D1613"/>
    <w:rsid w:val="007D1DD4"/>
    <w:rsid w:val="007E0832"/>
    <w:rsid w:val="007E1384"/>
    <w:rsid w:val="007E27B8"/>
    <w:rsid w:val="007F21A4"/>
    <w:rsid w:val="007F2D01"/>
    <w:rsid w:val="007F3743"/>
    <w:rsid w:val="007F479E"/>
    <w:rsid w:val="00801259"/>
    <w:rsid w:val="00804CA2"/>
    <w:rsid w:val="00805A62"/>
    <w:rsid w:val="008174E4"/>
    <w:rsid w:val="0082183F"/>
    <w:rsid w:val="00822028"/>
    <w:rsid w:val="008252B3"/>
    <w:rsid w:val="00826C9B"/>
    <w:rsid w:val="00831557"/>
    <w:rsid w:val="00832F5E"/>
    <w:rsid w:val="00840145"/>
    <w:rsid w:val="008449B3"/>
    <w:rsid w:val="00845F48"/>
    <w:rsid w:val="00851C19"/>
    <w:rsid w:val="0085620E"/>
    <w:rsid w:val="00860827"/>
    <w:rsid w:val="00862326"/>
    <w:rsid w:val="00863206"/>
    <w:rsid w:val="00865591"/>
    <w:rsid w:val="00866127"/>
    <w:rsid w:val="00873C8B"/>
    <w:rsid w:val="00874E8D"/>
    <w:rsid w:val="00877B74"/>
    <w:rsid w:val="0088172D"/>
    <w:rsid w:val="00891608"/>
    <w:rsid w:val="008937EB"/>
    <w:rsid w:val="00897D05"/>
    <w:rsid w:val="008A1E78"/>
    <w:rsid w:val="008A37A7"/>
    <w:rsid w:val="008A7BFE"/>
    <w:rsid w:val="008B34CD"/>
    <w:rsid w:val="008B57BC"/>
    <w:rsid w:val="008B6DE9"/>
    <w:rsid w:val="008C687F"/>
    <w:rsid w:val="008C7AD3"/>
    <w:rsid w:val="008D04BF"/>
    <w:rsid w:val="008D6E38"/>
    <w:rsid w:val="008D796A"/>
    <w:rsid w:val="008E1BEF"/>
    <w:rsid w:val="008E2F5F"/>
    <w:rsid w:val="008F2170"/>
    <w:rsid w:val="00903ADA"/>
    <w:rsid w:val="00904679"/>
    <w:rsid w:val="009068E3"/>
    <w:rsid w:val="00907B2D"/>
    <w:rsid w:val="0091027D"/>
    <w:rsid w:val="0092026B"/>
    <w:rsid w:val="00921E65"/>
    <w:rsid w:val="00930684"/>
    <w:rsid w:val="009314BD"/>
    <w:rsid w:val="00931C71"/>
    <w:rsid w:val="00945307"/>
    <w:rsid w:val="00951967"/>
    <w:rsid w:val="00954EA3"/>
    <w:rsid w:val="00962390"/>
    <w:rsid w:val="00963B20"/>
    <w:rsid w:val="009730EE"/>
    <w:rsid w:val="009772B9"/>
    <w:rsid w:val="00984F29"/>
    <w:rsid w:val="009851F8"/>
    <w:rsid w:val="00990428"/>
    <w:rsid w:val="00991980"/>
    <w:rsid w:val="00993904"/>
    <w:rsid w:val="00995675"/>
    <w:rsid w:val="009A12D5"/>
    <w:rsid w:val="009A20DF"/>
    <w:rsid w:val="009A3125"/>
    <w:rsid w:val="009A4EC5"/>
    <w:rsid w:val="009B0FE1"/>
    <w:rsid w:val="009B3AD9"/>
    <w:rsid w:val="009C0962"/>
    <w:rsid w:val="009C42B1"/>
    <w:rsid w:val="009C678A"/>
    <w:rsid w:val="009D1F51"/>
    <w:rsid w:val="009D6CBF"/>
    <w:rsid w:val="009E0E6D"/>
    <w:rsid w:val="009E6E99"/>
    <w:rsid w:val="009F0888"/>
    <w:rsid w:val="009F091A"/>
    <w:rsid w:val="009F1B9A"/>
    <w:rsid w:val="009F338F"/>
    <w:rsid w:val="009F70EA"/>
    <w:rsid w:val="00A02648"/>
    <w:rsid w:val="00A028EB"/>
    <w:rsid w:val="00A037B5"/>
    <w:rsid w:val="00A1642F"/>
    <w:rsid w:val="00A16B53"/>
    <w:rsid w:val="00A16E70"/>
    <w:rsid w:val="00A23175"/>
    <w:rsid w:val="00A24CCD"/>
    <w:rsid w:val="00A24E3B"/>
    <w:rsid w:val="00A252FF"/>
    <w:rsid w:val="00A26312"/>
    <w:rsid w:val="00A27588"/>
    <w:rsid w:val="00A33B86"/>
    <w:rsid w:val="00A379BD"/>
    <w:rsid w:val="00A46BEF"/>
    <w:rsid w:val="00A63DD2"/>
    <w:rsid w:val="00A666CC"/>
    <w:rsid w:val="00A70C1F"/>
    <w:rsid w:val="00A7229A"/>
    <w:rsid w:val="00A77D5C"/>
    <w:rsid w:val="00A8298E"/>
    <w:rsid w:val="00A83D57"/>
    <w:rsid w:val="00A87FE5"/>
    <w:rsid w:val="00A91756"/>
    <w:rsid w:val="00A9665F"/>
    <w:rsid w:val="00A96FA8"/>
    <w:rsid w:val="00A97F02"/>
    <w:rsid w:val="00AA14F5"/>
    <w:rsid w:val="00AA3610"/>
    <w:rsid w:val="00AA36D6"/>
    <w:rsid w:val="00AA4E30"/>
    <w:rsid w:val="00AA6F20"/>
    <w:rsid w:val="00AA7241"/>
    <w:rsid w:val="00AB002E"/>
    <w:rsid w:val="00AB08D2"/>
    <w:rsid w:val="00AB18A3"/>
    <w:rsid w:val="00AB2B04"/>
    <w:rsid w:val="00AB33FB"/>
    <w:rsid w:val="00AC0B7F"/>
    <w:rsid w:val="00AC4EE6"/>
    <w:rsid w:val="00AC63CA"/>
    <w:rsid w:val="00AD1AC6"/>
    <w:rsid w:val="00AD4642"/>
    <w:rsid w:val="00AD56C8"/>
    <w:rsid w:val="00AE019E"/>
    <w:rsid w:val="00AE4306"/>
    <w:rsid w:val="00AF240C"/>
    <w:rsid w:val="00AF2FFC"/>
    <w:rsid w:val="00AF4940"/>
    <w:rsid w:val="00AF6304"/>
    <w:rsid w:val="00B011D5"/>
    <w:rsid w:val="00B01611"/>
    <w:rsid w:val="00B0210B"/>
    <w:rsid w:val="00B02A1D"/>
    <w:rsid w:val="00B103EB"/>
    <w:rsid w:val="00B13E50"/>
    <w:rsid w:val="00B13ECF"/>
    <w:rsid w:val="00B140E5"/>
    <w:rsid w:val="00B15D08"/>
    <w:rsid w:val="00B16D49"/>
    <w:rsid w:val="00B17AD2"/>
    <w:rsid w:val="00B218CD"/>
    <w:rsid w:val="00B25CA8"/>
    <w:rsid w:val="00B26CFE"/>
    <w:rsid w:val="00B3049D"/>
    <w:rsid w:val="00B307D5"/>
    <w:rsid w:val="00B33E0E"/>
    <w:rsid w:val="00B50284"/>
    <w:rsid w:val="00B504C8"/>
    <w:rsid w:val="00B527D8"/>
    <w:rsid w:val="00B646BC"/>
    <w:rsid w:val="00B655B4"/>
    <w:rsid w:val="00B66462"/>
    <w:rsid w:val="00B71E32"/>
    <w:rsid w:val="00B74F1E"/>
    <w:rsid w:val="00B76754"/>
    <w:rsid w:val="00B83005"/>
    <w:rsid w:val="00B849E1"/>
    <w:rsid w:val="00B86243"/>
    <w:rsid w:val="00B90B1C"/>
    <w:rsid w:val="00BA24B1"/>
    <w:rsid w:val="00BA2C59"/>
    <w:rsid w:val="00BA53E2"/>
    <w:rsid w:val="00BB1291"/>
    <w:rsid w:val="00BB21E0"/>
    <w:rsid w:val="00BC44D9"/>
    <w:rsid w:val="00BC7762"/>
    <w:rsid w:val="00BD15BF"/>
    <w:rsid w:val="00BD48BA"/>
    <w:rsid w:val="00BE75B2"/>
    <w:rsid w:val="00BF0C31"/>
    <w:rsid w:val="00BF1D20"/>
    <w:rsid w:val="00BF6096"/>
    <w:rsid w:val="00BF6234"/>
    <w:rsid w:val="00BF6699"/>
    <w:rsid w:val="00C06D49"/>
    <w:rsid w:val="00C13839"/>
    <w:rsid w:val="00C3064A"/>
    <w:rsid w:val="00C3096C"/>
    <w:rsid w:val="00C31F80"/>
    <w:rsid w:val="00C40648"/>
    <w:rsid w:val="00C413EC"/>
    <w:rsid w:val="00C42263"/>
    <w:rsid w:val="00C459CB"/>
    <w:rsid w:val="00C45E4A"/>
    <w:rsid w:val="00C5030B"/>
    <w:rsid w:val="00C51BF6"/>
    <w:rsid w:val="00C52DF1"/>
    <w:rsid w:val="00C57BE0"/>
    <w:rsid w:val="00C60672"/>
    <w:rsid w:val="00C64B6E"/>
    <w:rsid w:val="00C67D62"/>
    <w:rsid w:val="00C73F5E"/>
    <w:rsid w:val="00C7603E"/>
    <w:rsid w:val="00C760D6"/>
    <w:rsid w:val="00C8133A"/>
    <w:rsid w:val="00C8203D"/>
    <w:rsid w:val="00C861B6"/>
    <w:rsid w:val="00C954FA"/>
    <w:rsid w:val="00C96512"/>
    <w:rsid w:val="00C96C19"/>
    <w:rsid w:val="00CA16AB"/>
    <w:rsid w:val="00CA2669"/>
    <w:rsid w:val="00CA3DCB"/>
    <w:rsid w:val="00CB0439"/>
    <w:rsid w:val="00CB0AAC"/>
    <w:rsid w:val="00CB3240"/>
    <w:rsid w:val="00CB3FE1"/>
    <w:rsid w:val="00CB60AC"/>
    <w:rsid w:val="00CC46F0"/>
    <w:rsid w:val="00CC50F6"/>
    <w:rsid w:val="00CD4519"/>
    <w:rsid w:val="00CD7D91"/>
    <w:rsid w:val="00CE0854"/>
    <w:rsid w:val="00CE4261"/>
    <w:rsid w:val="00CE58F5"/>
    <w:rsid w:val="00CF029F"/>
    <w:rsid w:val="00CF3162"/>
    <w:rsid w:val="00CF57ED"/>
    <w:rsid w:val="00CF7067"/>
    <w:rsid w:val="00CF75E6"/>
    <w:rsid w:val="00D00D7A"/>
    <w:rsid w:val="00D0206F"/>
    <w:rsid w:val="00D05EF7"/>
    <w:rsid w:val="00D06342"/>
    <w:rsid w:val="00D13D5F"/>
    <w:rsid w:val="00D17162"/>
    <w:rsid w:val="00D171AC"/>
    <w:rsid w:val="00D17411"/>
    <w:rsid w:val="00D17C71"/>
    <w:rsid w:val="00D20F63"/>
    <w:rsid w:val="00D24D69"/>
    <w:rsid w:val="00D35DE3"/>
    <w:rsid w:val="00D36B1C"/>
    <w:rsid w:val="00D5032A"/>
    <w:rsid w:val="00D506A5"/>
    <w:rsid w:val="00D518B8"/>
    <w:rsid w:val="00D559DB"/>
    <w:rsid w:val="00D57216"/>
    <w:rsid w:val="00D6739C"/>
    <w:rsid w:val="00D748FB"/>
    <w:rsid w:val="00D74DAA"/>
    <w:rsid w:val="00D8015C"/>
    <w:rsid w:val="00D830B4"/>
    <w:rsid w:val="00D8315B"/>
    <w:rsid w:val="00D8385D"/>
    <w:rsid w:val="00D86B2E"/>
    <w:rsid w:val="00D90F4E"/>
    <w:rsid w:val="00DA2774"/>
    <w:rsid w:val="00DB0E2A"/>
    <w:rsid w:val="00DB5979"/>
    <w:rsid w:val="00DC052E"/>
    <w:rsid w:val="00DC25BB"/>
    <w:rsid w:val="00DC2AA8"/>
    <w:rsid w:val="00DC30C8"/>
    <w:rsid w:val="00DC34F0"/>
    <w:rsid w:val="00DC4175"/>
    <w:rsid w:val="00DC529A"/>
    <w:rsid w:val="00DD5D2F"/>
    <w:rsid w:val="00DD72C9"/>
    <w:rsid w:val="00DD776F"/>
    <w:rsid w:val="00DD7D92"/>
    <w:rsid w:val="00DE12DD"/>
    <w:rsid w:val="00DE1AB2"/>
    <w:rsid w:val="00DE3004"/>
    <w:rsid w:val="00DE524E"/>
    <w:rsid w:val="00DE62D9"/>
    <w:rsid w:val="00DE647B"/>
    <w:rsid w:val="00DF2F58"/>
    <w:rsid w:val="00DF2F93"/>
    <w:rsid w:val="00DF5B24"/>
    <w:rsid w:val="00DF6418"/>
    <w:rsid w:val="00DF753A"/>
    <w:rsid w:val="00E00E80"/>
    <w:rsid w:val="00E016F1"/>
    <w:rsid w:val="00E03B69"/>
    <w:rsid w:val="00E04744"/>
    <w:rsid w:val="00E052F3"/>
    <w:rsid w:val="00E0666E"/>
    <w:rsid w:val="00E07C48"/>
    <w:rsid w:val="00E07C81"/>
    <w:rsid w:val="00E11E6B"/>
    <w:rsid w:val="00E22AE8"/>
    <w:rsid w:val="00E30132"/>
    <w:rsid w:val="00E309D5"/>
    <w:rsid w:val="00E333F1"/>
    <w:rsid w:val="00E35A9D"/>
    <w:rsid w:val="00E43DC5"/>
    <w:rsid w:val="00E43F16"/>
    <w:rsid w:val="00E44B12"/>
    <w:rsid w:val="00E5129A"/>
    <w:rsid w:val="00E53701"/>
    <w:rsid w:val="00E54F14"/>
    <w:rsid w:val="00E600B6"/>
    <w:rsid w:val="00E631E4"/>
    <w:rsid w:val="00E644C3"/>
    <w:rsid w:val="00E741D3"/>
    <w:rsid w:val="00E800AC"/>
    <w:rsid w:val="00E80827"/>
    <w:rsid w:val="00E81F67"/>
    <w:rsid w:val="00E826C2"/>
    <w:rsid w:val="00E84BAF"/>
    <w:rsid w:val="00E84CC4"/>
    <w:rsid w:val="00E8655A"/>
    <w:rsid w:val="00E93F0D"/>
    <w:rsid w:val="00EA00A1"/>
    <w:rsid w:val="00EA2293"/>
    <w:rsid w:val="00EA22D9"/>
    <w:rsid w:val="00EB1329"/>
    <w:rsid w:val="00EB25C7"/>
    <w:rsid w:val="00EB3224"/>
    <w:rsid w:val="00EB49B0"/>
    <w:rsid w:val="00EB6ACE"/>
    <w:rsid w:val="00EC37B2"/>
    <w:rsid w:val="00EC67BC"/>
    <w:rsid w:val="00EC6864"/>
    <w:rsid w:val="00EC7562"/>
    <w:rsid w:val="00ED046F"/>
    <w:rsid w:val="00ED0AA6"/>
    <w:rsid w:val="00ED33CA"/>
    <w:rsid w:val="00ED3D8A"/>
    <w:rsid w:val="00ED639A"/>
    <w:rsid w:val="00EE3772"/>
    <w:rsid w:val="00EE4B31"/>
    <w:rsid w:val="00EE6BAE"/>
    <w:rsid w:val="00EE724C"/>
    <w:rsid w:val="00EE7671"/>
    <w:rsid w:val="00EE7C49"/>
    <w:rsid w:val="00EE7D96"/>
    <w:rsid w:val="00EF0AE3"/>
    <w:rsid w:val="00EF1949"/>
    <w:rsid w:val="00EF4727"/>
    <w:rsid w:val="00EF476D"/>
    <w:rsid w:val="00EF751F"/>
    <w:rsid w:val="00F04809"/>
    <w:rsid w:val="00F06070"/>
    <w:rsid w:val="00F10770"/>
    <w:rsid w:val="00F11B91"/>
    <w:rsid w:val="00F15C8C"/>
    <w:rsid w:val="00F24C89"/>
    <w:rsid w:val="00F33467"/>
    <w:rsid w:val="00F338A7"/>
    <w:rsid w:val="00F363D0"/>
    <w:rsid w:val="00F363E6"/>
    <w:rsid w:val="00F40D91"/>
    <w:rsid w:val="00F47C3C"/>
    <w:rsid w:val="00F559AF"/>
    <w:rsid w:val="00F604EF"/>
    <w:rsid w:val="00F6559B"/>
    <w:rsid w:val="00F723F3"/>
    <w:rsid w:val="00F73DE1"/>
    <w:rsid w:val="00F80E3F"/>
    <w:rsid w:val="00F832C8"/>
    <w:rsid w:val="00F83933"/>
    <w:rsid w:val="00F839B2"/>
    <w:rsid w:val="00F85316"/>
    <w:rsid w:val="00F85615"/>
    <w:rsid w:val="00F96BA6"/>
    <w:rsid w:val="00FA7090"/>
    <w:rsid w:val="00FA72D5"/>
    <w:rsid w:val="00FC622F"/>
    <w:rsid w:val="00FC6718"/>
    <w:rsid w:val="00FD2D2F"/>
    <w:rsid w:val="00FD337F"/>
    <w:rsid w:val="00FD54BD"/>
    <w:rsid w:val="00FD7199"/>
    <w:rsid w:val="00FE5118"/>
    <w:rsid w:val="00FE79E7"/>
    <w:rsid w:val="00FF23B5"/>
    <w:rsid w:val="00FF2F1F"/>
    <w:rsid w:val="00FF6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3CEB5A"/>
  <w15:chartTrackingRefBased/>
  <w15:docId w15:val="{67370CC5-6402-4466-91C0-5E7EFE10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0129"/>
    <w:rPr>
      <w:rFonts w:ascii="Times New Roman" w:eastAsiaTheme="minorHAnsi" w:hAnsi="Times New Roman"/>
      <w:sz w:val="20"/>
      <w:lang w:eastAsia="en-US"/>
    </w:rPr>
  </w:style>
  <w:style w:type="paragraph" w:styleId="Heading1">
    <w:name w:val="heading 1"/>
    <w:basedOn w:val="Normal"/>
    <w:next w:val="Normal"/>
    <w:link w:val="Heading1Char"/>
    <w:uiPriority w:val="9"/>
    <w:qFormat/>
    <w:rsid w:val="002A012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A0129"/>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2A012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4336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0129"/>
    <w:rPr>
      <w:rFonts w:asciiTheme="majorHAnsi" w:eastAsiaTheme="majorEastAsia" w:hAnsiTheme="majorHAnsi" w:cstheme="majorBidi"/>
      <w:color w:val="2F5496" w:themeColor="accent1" w:themeShade="BF"/>
      <w:sz w:val="32"/>
      <w:szCs w:val="32"/>
      <w:lang w:eastAsia="en-US"/>
    </w:rPr>
  </w:style>
  <w:style w:type="character" w:customStyle="1" w:styleId="Heading2Char">
    <w:name w:val="Heading 2 Char"/>
    <w:basedOn w:val="DefaultParagraphFont"/>
    <w:link w:val="Heading2"/>
    <w:rsid w:val="002A0129"/>
    <w:rPr>
      <w:rFonts w:ascii="Arial" w:eastAsia="Times New Roman" w:hAnsi="Arial" w:cs="Times New Roman"/>
      <w:sz w:val="32"/>
      <w:szCs w:val="20"/>
      <w:lang w:val="en-GB" w:eastAsia="en-US"/>
    </w:rPr>
  </w:style>
  <w:style w:type="character" w:customStyle="1" w:styleId="Heading4Char">
    <w:name w:val="Heading 4 Char"/>
    <w:basedOn w:val="DefaultParagraphFont"/>
    <w:link w:val="Heading4"/>
    <w:uiPriority w:val="9"/>
    <w:semiHidden/>
    <w:rsid w:val="002A0129"/>
    <w:rPr>
      <w:rFonts w:asciiTheme="majorHAnsi" w:eastAsiaTheme="majorEastAsia" w:hAnsiTheme="majorHAnsi" w:cstheme="majorBidi"/>
      <w:i/>
      <w:iCs/>
      <w:color w:val="2F5496" w:themeColor="accent1" w:themeShade="BF"/>
      <w:sz w:val="20"/>
      <w:lang w:eastAsia="en-US"/>
    </w:rPr>
  </w:style>
  <w:style w:type="paragraph" w:styleId="Caption">
    <w:name w:val="caption"/>
    <w:aliases w:val="cap,cap Char,Caption Char1 Char,cap Char Char1,Caption Char Char1 Char,cap Char2,题注,180-Table-Caption,Ca,Caption Char C..."/>
    <w:basedOn w:val="Normal"/>
    <w:next w:val="Normal"/>
    <w:link w:val="CaptionChar"/>
    <w:unhideWhenUsed/>
    <w:qFormat/>
    <w:rsid w:val="002A0129"/>
    <w:pPr>
      <w:spacing w:after="200" w:line="240" w:lineRule="auto"/>
      <w:jc w:val="center"/>
    </w:pPr>
    <w:rPr>
      <w:rFonts w:ascii="Arial" w:hAnsi="Arial"/>
      <w:i/>
      <w:iCs/>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2A0129"/>
    <w:pPr>
      <w:ind w:left="720"/>
      <w:contextualSpacing/>
    </w:pPr>
  </w:style>
  <w:style w:type="paragraph" w:customStyle="1" w:styleId="RAN4H2">
    <w:name w:val="RAN4 H2"/>
    <w:basedOn w:val="Heading2"/>
    <w:next w:val="Normal"/>
    <w:link w:val="RAN4H2Char"/>
    <w:qFormat/>
    <w:rsid w:val="002A0129"/>
    <w:pPr>
      <w:numPr>
        <w:ilvl w:val="1"/>
        <w:numId w:val="3"/>
      </w:numPr>
      <w:ind w:left="431" w:hanging="431"/>
    </w:pPr>
  </w:style>
  <w:style w:type="paragraph" w:customStyle="1" w:styleId="RAN4H1">
    <w:name w:val="RAN4 H1"/>
    <w:basedOn w:val="Normal"/>
    <w:next w:val="Normal"/>
    <w:link w:val="RAN4H1Char"/>
    <w:qFormat/>
    <w:rsid w:val="002A0129"/>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2A0129"/>
    <w:rPr>
      <w:rFonts w:ascii="Arial" w:eastAsia="Times New Roman" w:hAnsi="Arial" w:cs="Times New Roman"/>
      <w:sz w:val="32"/>
      <w:szCs w:val="20"/>
      <w:lang w:val="en-GB" w:eastAsia="en-US"/>
    </w:rPr>
  </w:style>
  <w:style w:type="paragraph" w:customStyle="1" w:styleId="RAN4Observation">
    <w:name w:val="RAN4 Observation"/>
    <w:basedOn w:val="ListParagraph"/>
    <w:next w:val="Normal"/>
    <w:link w:val="RAN4ObservationChar"/>
    <w:rsid w:val="002A0129"/>
    <w:pPr>
      <w:numPr>
        <w:numId w:val="6"/>
      </w:numPr>
    </w:pPr>
    <w:rPr>
      <w:rFonts w:eastAsia="Calibri" w:cs="Times New Roman"/>
      <w:szCs w:val="20"/>
      <w:lang w:val="en-GB"/>
    </w:rPr>
  </w:style>
  <w:style w:type="character" w:customStyle="1" w:styleId="RAN4H1Char">
    <w:name w:val="RAN4 H1 Char"/>
    <w:basedOn w:val="DefaultParagraphFont"/>
    <w:link w:val="RAN4H1"/>
    <w:rsid w:val="002A0129"/>
    <w:rPr>
      <w:rFonts w:ascii="Arial" w:eastAsia="SimSun" w:hAnsi="Arial" w:cs="Times New Roman"/>
      <w:sz w:val="36"/>
      <w:szCs w:val="20"/>
      <w:lang w:val="en-GB" w:eastAsia="en-US"/>
    </w:rPr>
  </w:style>
  <w:style w:type="paragraph" w:customStyle="1" w:styleId="RAN4Proposal0">
    <w:name w:val="RAN4 Proposal"/>
    <w:basedOn w:val="ListParagraph"/>
    <w:next w:val="Normal"/>
    <w:link w:val="RAN4ProposalChar"/>
    <w:rsid w:val="002A0129"/>
    <w:pPr>
      <w:numPr>
        <w:numId w:val="1"/>
      </w:numPr>
    </w:pPr>
    <w:rPr>
      <w:rFonts w:eastAsia="Calibri" w:cs="Times New Roman"/>
      <w:b/>
      <w:szCs w:val="20"/>
      <w:lang w:val="en-GB"/>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basedOn w:val="DefaultParagraphFont"/>
    <w:link w:val="ListParagraph"/>
    <w:uiPriority w:val="34"/>
    <w:qFormat/>
    <w:rsid w:val="002A0129"/>
    <w:rPr>
      <w:rFonts w:ascii="Times New Roman" w:eastAsiaTheme="minorHAnsi" w:hAnsi="Times New Roman"/>
      <w:sz w:val="20"/>
      <w:lang w:eastAsia="en-US"/>
    </w:rPr>
  </w:style>
  <w:style w:type="character" w:customStyle="1" w:styleId="RAN4ObservationChar">
    <w:name w:val="RAN4 Observation Char"/>
    <w:basedOn w:val="ListParagraphChar"/>
    <w:link w:val="RAN4Observation"/>
    <w:rsid w:val="002A0129"/>
    <w:rPr>
      <w:rFonts w:ascii="Times New Roman" w:eastAsia="Calibri" w:hAnsi="Times New Roman" w:cs="Times New Roman"/>
      <w:sz w:val="20"/>
      <w:szCs w:val="20"/>
      <w:lang w:val="en-GB" w:eastAsia="en-US"/>
    </w:rPr>
  </w:style>
  <w:style w:type="table" w:styleId="TableGrid">
    <w:name w:val="Table Grid"/>
    <w:aliases w:val="SGS Table Basic 1"/>
    <w:basedOn w:val="TableNormal"/>
    <w:qFormat/>
    <w:rsid w:val="002A0129"/>
    <w:pPr>
      <w:spacing w:after="0" w:line="240" w:lineRule="auto"/>
    </w:pPr>
    <w:rPr>
      <w:rFonts w:ascii="Arial" w:eastAsiaTheme="minorHAnsi" w:hAnsi="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2A0129"/>
    <w:rPr>
      <w:rFonts w:ascii="Times New Roman" w:eastAsia="Calibri" w:hAnsi="Times New Roman" w:cs="Times New Roman"/>
      <w:b/>
      <w:sz w:val="20"/>
      <w:szCs w:val="20"/>
      <w:lang w:val="en-GB" w:eastAsia="en-US"/>
    </w:rPr>
  </w:style>
  <w:style w:type="paragraph" w:customStyle="1" w:styleId="RAN4proposal">
    <w:name w:val="RAN4 proposal"/>
    <w:basedOn w:val="Caption"/>
    <w:next w:val="Normal"/>
    <w:link w:val="RAN4proposalChar0"/>
    <w:qFormat/>
    <w:rsid w:val="002A0129"/>
    <w:pPr>
      <w:numPr>
        <w:numId w:val="2"/>
      </w:numPr>
      <w:jc w:val="left"/>
    </w:pPr>
    <w:rPr>
      <w:rFonts w:ascii="Times New Roman" w:hAnsi="Times New Roman"/>
      <w:b/>
      <w:i w:val="0"/>
      <w:sz w:val="20"/>
    </w:rPr>
  </w:style>
  <w:style w:type="paragraph" w:styleId="TOCHeading">
    <w:name w:val="TOC Heading"/>
    <w:basedOn w:val="Heading1"/>
    <w:next w:val="Normal"/>
    <w:uiPriority w:val="39"/>
    <w:unhideWhenUsed/>
    <w:qFormat/>
    <w:rsid w:val="002A0129"/>
    <w:pPr>
      <w:outlineLvl w:val="9"/>
    </w:pPr>
  </w:style>
  <w:style w:type="character" w:customStyle="1" w:styleId="CaptionChar">
    <w:name w:val="Caption Char"/>
    <w:aliases w:val="cap Char3,cap Char Char2,Caption Char1 Char Char1,cap Char Char1 Char1,Caption Char Char1 Char Char1,cap Char2 Char1,题注 Char1,180-Table-Caption Char1,Ca Char,Caption Char C... Char"/>
    <w:basedOn w:val="DefaultParagraphFont"/>
    <w:link w:val="Caption"/>
    <w:rsid w:val="002A0129"/>
    <w:rPr>
      <w:rFonts w:ascii="Arial" w:eastAsiaTheme="minorHAnsi" w:hAnsi="Arial"/>
      <w:i/>
      <w:iCs/>
      <w:sz w:val="18"/>
      <w:szCs w:val="18"/>
      <w:lang w:eastAsia="en-US"/>
    </w:rPr>
  </w:style>
  <w:style w:type="character" w:customStyle="1" w:styleId="RAN4proposalChar0">
    <w:name w:val="RAN4 proposal Char"/>
    <w:basedOn w:val="CaptionChar"/>
    <w:link w:val="RAN4proposal"/>
    <w:rsid w:val="002A0129"/>
    <w:rPr>
      <w:rFonts w:ascii="Times New Roman" w:eastAsiaTheme="minorHAnsi" w:hAnsi="Times New Roman"/>
      <w:b/>
      <w:i w:val="0"/>
      <w:iCs/>
      <w:sz w:val="20"/>
      <w:szCs w:val="18"/>
      <w:lang w:eastAsia="en-US"/>
    </w:rPr>
  </w:style>
  <w:style w:type="paragraph" w:styleId="TOC1">
    <w:name w:val="toc 1"/>
    <w:basedOn w:val="Normal"/>
    <w:next w:val="Normal"/>
    <w:autoRedefine/>
    <w:uiPriority w:val="39"/>
    <w:unhideWhenUsed/>
    <w:rsid w:val="002A0129"/>
    <w:pPr>
      <w:spacing w:after="100"/>
    </w:pPr>
  </w:style>
  <w:style w:type="paragraph" w:styleId="TOC2">
    <w:name w:val="toc 2"/>
    <w:basedOn w:val="Normal"/>
    <w:next w:val="Normal"/>
    <w:autoRedefine/>
    <w:uiPriority w:val="39"/>
    <w:unhideWhenUsed/>
    <w:rsid w:val="002A0129"/>
    <w:pPr>
      <w:spacing w:after="100"/>
      <w:ind w:left="200"/>
    </w:pPr>
  </w:style>
  <w:style w:type="character" w:styleId="Hyperlink">
    <w:name w:val="Hyperlink"/>
    <w:basedOn w:val="DefaultParagraphFont"/>
    <w:uiPriority w:val="99"/>
    <w:unhideWhenUsed/>
    <w:rsid w:val="002A0129"/>
    <w:rPr>
      <w:color w:val="0563C1" w:themeColor="hyperlink"/>
      <w:u w:val="single"/>
    </w:rPr>
  </w:style>
  <w:style w:type="paragraph" w:styleId="TableofFigures">
    <w:name w:val="table of figures"/>
    <w:basedOn w:val="Normal"/>
    <w:next w:val="Normal"/>
    <w:uiPriority w:val="99"/>
    <w:unhideWhenUsed/>
    <w:rsid w:val="002A0129"/>
    <w:pPr>
      <w:spacing w:after="0"/>
    </w:pPr>
  </w:style>
  <w:style w:type="paragraph" w:customStyle="1" w:styleId="RAN4observation0">
    <w:name w:val="RAN4 observation"/>
    <w:basedOn w:val="RAN4Observation"/>
    <w:next w:val="Normal"/>
    <w:link w:val="RAN4observationChar0"/>
    <w:qFormat/>
    <w:rsid w:val="002A0129"/>
    <w:pPr>
      <w:ind w:left="0" w:firstLine="0"/>
    </w:pPr>
  </w:style>
  <w:style w:type="character" w:customStyle="1" w:styleId="RAN4observationChar0">
    <w:name w:val="RAN4 observation Char"/>
    <w:basedOn w:val="RAN4ObservationChar"/>
    <w:link w:val="RAN4observation0"/>
    <w:rsid w:val="002A0129"/>
    <w:rPr>
      <w:rFonts w:ascii="Times New Roman" w:eastAsia="Calibri" w:hAnsi="Times New Roman" w:cs="Times New Roman"/>
      <w:sz w:val="20"/>
      <w:szCs w:val="20"/>
      <w:lang w:val="en-GB" w:eastAsia="en-US"/>
    </w:rPr>
  </w:style>
  <w:style w:type="paragraph" w:customStyle="1" w:styleId="RAN4H3">
    <w:name w:val="RAN4 H3"/>
    <w:basedOn w:val="Normal"/>
    <w:link w:val="RAN4H3Char"/>
    <w:qFormat/>
    <w:rsid w:val="002A0129"/>
    <w:pPr>
      <w:numPr>
        <w:ilvl w:val="2"/>
        <w:numId w:val="3"/>
      </w:numPr>
      <w:ind w:left="505" w:hanging="505"/>
    </w:pPr>
    <w:rPr>
      <w:rFonts w:ascii="Arial" w:hAnsi="Arial" w:cs="Arial"/>
      <w:sz w:val="24"/>
    </w:rPr>
  </w:style>
  <w:style w:type="character" w:customStyle="1" w:styleId="RAN4H3Char">
    <w:name w:val="RAN4 H3 Char"/>
    <w:basedOn w:val="DefaultParagraphFont"/>
    <w:link w:val="RAN4H3"/>
    <w:rsid w:val="002A0129"/>
    <w:rPr>
      <w:rFonts w:ascii="Arial" w:eastAsiaTheme="minorHAnsi" w:hAnsi="Arial" w:cs="Arial"/>
      <w:sz w:val="24"/>
      <w:lang w:eastAsia="en-US"/>
    </w:rPr>
  </w:style>
  <w:style w:type="paragraph" w:styleId="BalloonText">
    <w:name w:val="Balloon Text"/>
    <w:basedOn w:val="Normal"/>
    <w:link w:val="BalloonTextChar"/>
    <w:uiPriority w:val="99"/>
    <w:semiHidden/>
    <w:unhideWhenUsed/>
    <w:rsid w:val="002A012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0129"/>
    <w:rPr>
      <w:rFonts w:ascii="Segoe UI" w:eastAsiaTheme="minorHAnsi" w:hAnsi="Segoe UI" w:cs="Segoe UI"/>
      <w:sz w:val="18"/>
      <w:szCs w:val="18"/>
      <w:lang w:eastAsia="en-US"/>
    </w:rPr>
  </w:style>
  <w:style w:type="paragraph" w:styleId="NoSpacing">
    <w:name w:val="No Spacing"/>
    <w:uiPriority w:val="1"/>
    <w:qFormat/>
    <w:rsid w:val="002A0129"/>
    <w:pPr>
      <w:spacing w:after="0" w:line="240" w:lineRule="auto"/>
    </w:pPr>
    <w:rPr>
      <w:rFonts w:ascii="Times New Roman" w:eastAsiaTheme="minorHAnsi" w:hAnsi="Times New Roman"/>
      <w:sz w:val="20"/>
      <w:lang w:eastAsia="en-US"/>
    </w:rPr>
  </w:style>
  <w:style w:type="character" w:styleId="PlaceholderText">
    <w:name w:val="Placeholder Text"/>
    <w:basedOn w:val="DefaultParagraphFont"/>
    <w:uiPriority w:val="99"/>
    <w:semiHidden/>
    <w:rsid w:val="002A0129"/>
    <w:rPr>
      <w:color w:val="808080"/>
    </w:rPr>
  </w:style>
  <w:style w:type="table" w:customStyle="1" w:styleId="TableGrid1">
    <w:name w:val="Table Grid1"/>
    <w:basedOn w:val="TableNormal"/>
    <w:uiPriority w:val="59"/>
    <w:rsid w:val="002A0129"/>
    <w:pPr>
      <w:spacing w:after="0" w:line="240" w:lineRule="auto"/>
    </w:pPr>
    <w:rPr>
      <w:rFonts w:ascii="Times New Roman" w:eastAsia="Yu Mincho" w:hAnsi="Times New Roman"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2A0129"/>
    <w:rPr>
      <w:sz w:val="16"/>
      <w:szCs w:val="16"/>
    </w:rPr>
  </w:style>
  <w:style w:type="paragraph" w:styleId="CommentText">
    <w:name w:val="annotation text"/>
    <w:basedOn w:val="Normal"/>
    <w:link w:val="CommentTextChar"/>
    <w:uiPriority w:val="99"/>
    <w:unhideWhenUsed/>
    <w:rsid w:val="002A0129"/>
    <w:pPr>
      <w:spacing w:line="240" w:lineRule="auto"/>
    </w:pPr>
    <w:rPr>
      <w:szCs w:val="20"/>
    </w:rPr>
  </w:style>
  <w:style w:type="character" w:customStyle="1" w:styleId="CommentTextChar">
    <w:name w:val="Comment Text Char"/>
    <w:basedOn w:val="DefaultParagraphFont"/>
    <w:link w:val="CommentText"/>
    <w:uiPriority w:val="99"/>
    <w:rsid w:val="002A0129"/>
    <w:rPr>
      <w:rFonts w:ascii="Times New Roman" w:eastAsiaTheme="minorHAnsi" w:hAnsi="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2A0129"/>
    <w:rPr>
      <w:b/>
      <w:bCs/>
    </w:rPr>
  </w:style>
  <w:style w:type="character" w:customStyle="1" w:styleId="CommentSubjectChar">
    <w:name w:val="Comment Subject Char"/>
    <w:basedOn w:val="CommentTextChar"/>
    <w:link w:val="CommentSubject"/>
    <w:uiPriority w:val="99"/>
    <w:semiHidden/>
    <w:rsid w:val="002A0129"/>
    <w:rPr>
      <w:rFonts w:ascii="Times New Roman" w:eastAsiaTheme="minorHAnsi" w:hAnsi="Times New Roman"/>
      <w:b/>
      <w:bCs/>
      <w:sz w:val="20"/>
      <w:szCs w:val="20"/>
      <w:lang w:eastAsia="en-US"/>
    </w:rPr>
  </w:style>
  <w:style w:type="paragraph" w:styleId="Header">
    <w:name w:val="header"/>
    <w:basedOn w:val="Normal"/>
    <w:link w:val="HeaderChar"/>
    <w:uiPriority w:val="99"/>
    <w:semiHidden/>
    <w:unhideWhenUsed/>
    <w:rsid w:val="002A0129"/>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2A0129"/>
    <w:rPr>
      <w:rFonts w:ascii="Times New Roman" w:eastAsiaTheme="minorHAnsi" w:hAnsi="Times New Roman"/>
      <w:sz w:val="20"/>
      <w:lang w:eastAsia="en-US"/>
    </w:rPr>
  </w:style>
  <w:style w:type="paragraph" w:styleId="Footer">
    <w:name w:val="footer"/>
    <w:basedOn w:val="Normal"/>
    <w:link w:val="FooterChar"/>
    <w:uiPriority w:val="99"/>
    <w:semiHidden/>
    <w:unhideWhenUsed/>
    <w:rsid w:val="002A0129"/>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2A0129"/>
    <w:rPr>
      <w:rFonts w:ascii="Times New Roman" w:eastAsiaTheme="minorHAnsi" w:hAnsi="Times New Roman"/>
      <w:sz w:val="20"/>
      <w:lang w:eastAsia="en-US"/>
    </w:rPr>
  </w:style>
  <w:style w:type="paragraph" w:styleId="PlainText">
    <w:name w:val="Plain Text"/>
    <w:basedOn w:val="Normal"/>
    <w:link w:val="PlainTextChar"/>
    <w:uiPriority w:val="99"/>
    <w:qFormat/>
    <w:rsid w:val="002A0129"/>
    <w:pPr>
      <w:spacing w:after="0"/>
    </w:pPr>
    <w:rPr>
      <w:rFonts w:ascii="Courier New" w:eastAsia="MS Gothic" w:hAnsi="Courier New" w:cs="Times New Roman"/>
      <w:sz w:val="24"/>
      <w:szCs w:val="20"/>
      <w:lang w:val="en-GB" w:eastAsia="ja-JP"/>
    </w:rPr>
  </w:style>
  <w:style w:type="character" w:customStyle="1" w:styleId="PlainTextChar">
    <w:name w:val="Plain Text Char"/>
    <w:basedOn w:val="DefaultParagraphFont"/>
    <w:link w:val="PlainText"/>
    <w:uiPriority w:val="99"/>
    <w:qFormat/>
    <w:rsid w:val="002A0129"/>
    <w:rPr>
      <w:rFonts w:ascii="Courier New" w:eastAsia="MS Gothic" w:hAnsi="Courier New" w:cs="Times New Roman"/>
      <w:sz w:val="24"/>
      <w:szCs w:val="20"/>
      <w:lang w:val="en-GB" w:eastAsia="ja-JP"/>
    </w:rPr>
  </w:style>
  <w:style w:type="paragraph" w:styleId="Revision">
    <w:name w:val="Revision"/>
    <w:hidden/>
    <w:uiPriority w:val="99"/>
    <w:semiHidden/>
    <w:rsid w:val="002A0129"/>
    <w:pPr>
      <w:spacing w:after="0" w:line="240" w:lineRule="auto"/>
    </w:pPr>
    <w:rPr>
      <w:rFonts w:ascii="Times New Roman" w:eastAsiaTheme="minorHAnsi" w:hAnsi="Times New Roman"/>
      <w:sz w:val="20"/>
      <w:lang w:eastAsia="en-US"/>
    </w:rPr>
  </w:style>
  <w:style w:type="character" w:customStyle="1" w:styleId="CaptionChar1">
    <w:name w:val="Caption Char1"/>
    <w:aliases w:val="cap Char1,cap Char Char,Caption Char Char,Caption Char1 Char Char,cap Char Char1 Char,Caption Char Char1 Char Char,cap Char2 Char,题注 Char,180-Table-Caption Char"/>
    <w:semiHidden/>
    <w:locked/>
    <w:rsid w:val="002A0129"/>
    <w:rPr>
      <w:rFonts w:ascii="Times New Roman" w:hAnsi="Times New Roman" w:cs="Times New Roman"/>
      <w:b/>
    </w:rPr>
  </w:style>
  <w:style w:type="character" w:customStyle="1" w:styleId="TACChar">
    <w:name w:val="TAC Char"/>
    <w:link w:val="TAC"/>
    <w:qFormat/>
    <w:locked/>
    <w:rsid w:val="002A0129"/>
    <w:rPr>
      <w:rFonts w:ascii="Arial" w:hAnsi="Arial" w:cs="Arial"/>
      <w:sz w:val="18"/>
    </w:rPr>
  </w:style>
  <w:style w:type="paragraph" w:customStyle="1" w:styleId="TAC">
    <w:name w:val="TAC"/>
    <w:basedOn w:val="Normal"/>
    <w:link w:val="TACChar"/>
    <w:qFormat/>
    <w:rsid w:val="002A0129"/>
    <w:pPr>
      <w:keepNext/>
      <w:keepLines/>
      <w:overflowPunct w:val="0"/>
      <w:autoSpaceDE w:val="0"/>
      <w:autoSpaceDN w:val="0"/>
      <w:adjustRightInd w:val="0"/>
      <w:spacing w:after="0" w:line="240" w:lineRule="auto"/>
      <w:jc w:val="center"/>
    </w:pPr>
    <w:rPr>
      <w:rFonts w:ascii="Arial" w:eastAsiaTheme="minorEastAsia" w:hAnsi="Arial" w:cs="Arial"/>
      <w:sz w:val="18"/>
      <w:lang w:eastAsia="zh-CN"/>
    </w:rPr>
  </w:style>
  <w:style w:type="character" w:customStyle="1" w:styleId="THChar">
    <w:name w:val="TH Char"/>
    <w:link w:val="TH"/>
    <w:qFormat/>
    <w:locked/>
    <w:rsid w:val="002A0129"/>
    <w:rPr>
      <w:rFonts w:ascii="Arial" w:hAnsi="Arial" w:cs="Arial"/>
      <w:b/>
    </w:rPr>
  </w:style>
  <w:style w:type="paragraph" w:customStyle="1" w:styleId="TH">
    <w:name w:val="TH"/>
    <w:basedOn w:val="Normal"/>
    <w:link w:val="THChar"/>
    <w:qFormat/>
    <w:rsid w:val="002A0129"/>
    <w:pPr>
      <w:keepNext/>
      <w:keepLines/>
      <w:overflowPunct w:val="0"/>
      <w:autoSpaceDE w:val="0"/>
      <w:autoSpaceDN w:val="0"/>
      <w:adjustRightInd w:val="0"/>
      <w:spacing w:before="60" w:after="180" w:line="240" w:lineRule="auto"/>
      <w:jc w:val="center"/>
    </w:pPr>
    <w:rPr>
      <w:rFonts w:ascii="Arial" w:eastAsiaTheme="minorEastAsia" w:hAnsi="Arial" w:cs="Arial"/>
      <w:b/>
      <w:sz w:val="22"/>
      <w:lang w:eastAsia="zh-CN"/>
    </w:rPr>
  </w:style>
  <w:style w:type="paragraph" w:customStyle="1" w:styleId="TAH">
    <w:name w:val="TAH"/>
    <w:basedOn w:val="TAC"/>
    <w:link w:val="TAHCar"/>
    <w:qFormat/>
    <w:rsid w:val="002A0129"/>
    <w:rPr>
      <w:b/>
    </w:rPr>
  </w:style>
  <w:style w:type="character" w:customStyle="1" w:styleId="TAHCar">
    <w:name w:val="TAH Car"/>
    <w:link w:val="TAH"/>
    <w:qFormat/>
    <w:locked/>
    <w:rsid w:val="002A0129"/>
    <w:rPr>
      <w:rFonts w:ascii="Arial" w:hAnsi="Arial" w:cs="Arial"/>
      <w:b/>
      <w:sz w:val="18"/>
    </w:rPr>
  </w:style>
  <w:style w:type="character" w:customStyle="1" w:styleId="PLChar">
    <w:name w:val="PL Char"/>
    <w:link w:val="PL"/>
    <w:qFormat/>
    <w:locked/>
    <w:rsid w:val="002A012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2A01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NO">
    <w:name w:val="NO"/>
    <w:basedOn w:val="Normal"/>
    <w:link w:val="NOChar"/>
    <w:qFormat/>
    <w:rsid w:val="002A0129"/>
    <w:pPr>
      <w:keepLines/>
      <w:spacing w:after="180" w:line="240" w:lineRule="auto"/>
      <w:ind w:left="1135" w:hanging="851"/>
    </w:pPr>
    <w:rPr>
      <w:rFonts w:eastAsia="SimSun" w:cs="Times New Roman"/>
      <w:szCs w:val="20"/>
      <w:lang w:val="en-GB"/>
    </w:rPr>
  </w:style>
  <w:style w:type="character" w:customStyle="1" w:styleId="NOChar">
    <w:name w:val="NO Char"/>
    <w:link w:val="NO"/>
    <w:qFormat/>
    <w:rsid w:val="002A0129"/>
    <w:rPr>
      <w:rFonts w:ascii="Times New Roman" w:eastAsia="SimSun" w:hAnsi="Times New Roman" w:cs="Times New Roman"/>
      <w:sz w:val="20"/>
      <w:szCs w:val="20"/>
      <w:lang w:val="en-GB" w:eastAsia="en-US"/>
    </w:rPr>
  </w:style>
  <w:style w:type="paragraph" w:customStyle="1" w:styleId="Bulletedo1">
    <w:name w:val="Bulleted o 1"/>
    <w:basedOn w:val="Normal"/>
    <w:uiPriority w:val="99"/>
    <w:rsid w:val="002A0129"/>
    <w:pPr>
      <w:numPr>
        <w:numId w:val="4"/>
      </w:numPr>
      <w:tabs>
        <w:tab w:val="clear" w:pos="360"/>
        <w:tab w:val="num" w:pos="720"/>
      </w:tabs>
      <w:overflowPunct w:val="0"/>
      <w:autoSpaceDE w:val="0"/>
      <w:autoSpaceDN w:val="0"/>
      <w:adjustRightInd w:val="0"/>
      <w:spacing w:before="120" w:after="120" w:line="240" w:lineRule="auto"/>
      <w:ind w:left="720"/>
      <w:textAlignment w:val="baseline"/>
    </w:pPr>
    <w:rPr>
      <w:rFonts w:eastAsia="SimSun" w:cs="Times New Roman"/>
      <w:szCs w:val="20"/>
      <w:lang w:val="en-GB"/>
    </w:rPr>
  </w:style>
  <w:style w:type="table" w:customStyle="1" w:styleId="TableGrid6">
    <w:name w:val="Table Grid6"/>
    <w:basedOn w:val="TableNormal"/>
    <w:next w:val="TableGrid"/>
    <w:uiPriority w:val="39"/>
    <w:qFormat/>
    <w:rsid w:val="002A012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2DB8"/>
    <w:rPr>
      <w:color w:val="605E5C"/>
      <w:shd w:val="clear" w:color="auto" w:fill="E1DFDD"/>
    </w:rPr>
  </w:style>
  <w:style w:type="character" w:styleId="Mention">
    <w:name w:val="Mention"/>
    <w:basedOn w:val="DefaultParagraphFont"/>
    <w:uiPriority w:val="99"/>
    <w:unhideWhenUsed/>
    <w:rsid w:val="00622DB8"/>
    <w:rPr>
      <w:color w:val="2B579A"/>
      <w:shd w:val="clear" w:color="auto" w:fill="E1DFDD"/>
    </w:rPr>
  </w:style>
  <w:style w:type="paragraph" w:customStyle="1" w:styleId="TAN">
    <w:name w:val="TAN"/>
    <w:basedOn w:val="Normal"/>
    <w:link w:val="TANChar"/>
    <w:qFormat/>
    <w:rsid w:val="0058301E"/>
    <w:pPr>
      <w:keepNext/>
      <w:keepLines/>
      <w:spacing w:after="0" w:line="240" w:lineRule="auto"/>
      <w:ind w:left="851" w:hanging="851"/>
    </w:pPr>
    <w:rPr>
      <w:rFonts w:ascii="Arial" w:eastAsia="SimSun" w:hAnsi="Arial" w:cs="Times New Roman"/>
      <w:sz w:val="18"/>
      <w:szCs w:val="20"/>
      <w:lang w:val="en-GB"/>
    </w:rPr>
  </w:style>
  <w:style w:type="character" w:customStyle="1" w:styleId="TANChar">
    <w:name w:val="TAN Char"/>
    <w:link w:val="TAN"/>
    <w:qFormat/>
    <w:rsid w:val="0058301E"/>
    <w:rPr>
      <w:rFonts w:ascii="Arial" w:eastAsia="SimSun" w:hAnsi="Arial" w:cs="Times New Roman"/>
      <w:sz w:val="18"/>
      <w:szCs w:val="20"/>
      <w:lang w:val="en-GB" w:eastAsia="en-US"/>
    </w:rPr>
  </w:style>
  <w:style w:type="character" w:customStyle="1" w:styleId="normaltextrun">
    <w:name w:val="normaltextrun"/>
    <w:basedOn w:val="DefaultParagraphFont"/>
    <w:rsid w:val="000001DB"/>
  </w:style>
  <w:style w:type="character" w:customStyle="1" w:styleId="eop">
    <w:name w:val="eop"/>
    <w:basedOn w:val="DefaultParagraphFont"/>
    <w:rsid w:val="000001DB"/>
  </w:style>
  <w:style w:type="paragraph" w:customStyle="1" w:styleId="B1">
    <w:name w:val="B1"/>
    <w:basedOn w:val="Normal"/>
    <w:link w:val="B1Zchn"/>
    <w:qFormat/>
    <w:rsid w:val="00B76754"/>
    <w:pPr>
      <w:spacing w:after="180" w:line="240" w:lineRule="auto"/>
      <w:ind w:left="568" w:hanging="284"/>
    </w:pPr>
    <w:rPr>
      <w:rFonts w:eastAsia="SimSun" w:cs="Times New Roman"/>
      <w:szCs w:val="20"/>
      <w:lang w:val="x-none"/>
    </w:rPr>
  </w:style>
  <w:style w:type="character" w:customStyle="1" w:styleId="B1Zchn">
    <w:name w:val="B1 Zchn"/>
    <w:link w:val="B1"/>
    <w:qFormat/>
    <w:rsid w:val="00B76754"/>
    <w:rPr>
      <w:rFonts w:ascii="Times New Roman" w:eastAsia="SimSun" w:hAnsi="Times New Roman" w:cs="Times New Roman"/>
      <w:sz w:val="20"/>
      <w:szCs w:val="20"/>
      <w:lang w:val="x-none" w:eastAsia="en-US"/>
    </w:rPr>
  </w:style>
  <w:style w:type="character" w:customStyle="1" w:styleId="Heading5Char">
    <w:name w:val="Heading 5 Char"/>
    <w:basedOn w:val="DefaultParagraphFont"/>
    <w:link w:val="Heading5"/>
    <w:uiPriority w:val="9"/>
    <w:semiHidden/>
    <w:rsid w:val="00043364"/>
    <w:rPr>
      <w:rFonts w:asciiTheme="majorHAnsi" w:eastAsiaTheme="majorEastAsia" w:hAnsiTheme="majorHAnsi" w:cstheme="majorBidi"/>
      <w:color w:val="2F5496" w:themeColor="accent1" w:themeShade="BF"/>
      <w:sz w:val="20"/>
      <w:lang w:eastAsia="en-US"/>
    </w:rPr>
  </w:style>
  <w:style w:type="paragraph" w:customStyle="1" w:styleId="TAL">
    <w:name w:val="TAL"/>
    <w:basedOn w:val="Normal"/>
    <w:link w:val="TALCar"/>
    <w:qFormat/>
    <w:rsid w:val="00043364"/>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character" w:customStyle="1" w:styleId="TALCar">
    <w:name w:val="TAL Car"/>
    <w:link w:val="TAL"/>
    <w:qFormat/>
    <w:rsid w:val="00043364"/>
    <w:rPr>
      <w:rFonts w:ascii="Arial" w:eastAsia="Times New Roman" w:hAnsi="Arial" w:cs="Times New Roman"/>
      <w:sz w:val="18"/>
      <w:szCs w:val="20"/>
      <w:lang w:val="en-GB" w:eastAsia="en-GB"/>
    </w:rPr>
  </w:style>
  <w:style w:type="table" w:customStyle="1" w:styleId="Tabellengitternetz1">
    <w:name w:val="Tabellengitternetz1"/>
    <w:basedOn w:val="TableNormal"/>
    <w:next w:val="TableGrid"/>
    <w:rsid w:val="00DC34F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92134">
      <w:bodyDiv w:val="1"/>
      <w:marLeft w:val="0"/>
      <w:marRight w:val="0"/>
      <w:marTop w:val="0"/>
      <w:marBottom w:val="0"/>
      <w:divBdr>
        <w:top w:val="none" w:sz="0" w:space="0" w:color="auto"/>
        <w:left w:val="none" w:sz="0" w:space="0" w:color="auto"/>
        <w:bottom w:val="none" w:sz="0" w:space="0" w:color="auto"/>
        <w:right w:val="none" w:sz="0" w:space="0" w:color="auto"/>
      </w:divBdr>
    </w:div>
    <w:div w:id="611548952">
      <w:bodyDiv w:val="1"/>
      <w:marLeft w:val="0"/>
      <w:marRight w:val="0"/>
      <w:marTop w:val="0"/>
      <w:marBottom w:val="0"/>
      <w:divBdr>
        <w:top w:val="none" w:sz="0" w:space="0" w:color="auto"/>
        <w:left w:val="none" w:sz="0" w:space="0" w:color="auto"/>
        <w:bottom w:val="none" w:sz="0" w:space="0" w:color="auto"/>
        <w:right w:val="none" w:sz="0" w:space="0" w:color="auto"/>
      </w:divBdr>
    </w:div>
    <w:div w:id="1037507948">
      <w:bodyDiv w:val="1"/>
      <w:marLeft w:val="0"/>
      <w:marRight w:val="0"/>
      <w:marTop w:val="0"/>
      <w:marBottom w:val="0"/>
      <w:divBdr>
        <w:top w:val="none" w:sz="0" w:space="0" w:color="auto"/>
        <w:left w:val="none" w:sz="0" w:space="0" w:color="auto"/>
        <w:bottom w:val="none" w:sz="0" w:space="0" w:color="auto"/>
        <w:right w:val="none" w:sz="0" w:space="0" w:color="auto"/>
      </w:divBdr>
    </w:div>
    <w:div w:id="1660190280">
      <w:bodyDiv w:val="1"/>
      <w:marLeft w:val="0"/>
      <w:marRight w:val="0"/>
      <w:marTop w:val="0"/>
      <w:marBottom w:val="0"/>
      <w:divBdr>
        <w:top w:val="none" w:sz="0" w:space="0" w:color="auto"/>
        <w:left w:val="none" w:sz="0" w:space="0" w:color="auto"/>
        <w:bottom w:val="none" w:sz="0" w:space="0" w:color="auto"/>
        <w:right w:val="none" w:sz="0" w:space="0" w:color="auto"/>
      </w:divBdr>
    </w:div>
    <w:div w:id="1855530333">
      <w:bodyDiv w:val="1"/>
      <w:marLeft w:val="0"/>
      <w:marRight w:val="0"/>
      <w:marTop w:val="0"/>
      <w:marBottom w:val="0"/>
      <w:divBdr>
        <w:top w:val="none" w:sz="0" w:space="0" w:color="auto"/>
        <w:left w:val="none" w:sz="0" w:space="0" w:color="auto"/>
        <w:bottom w:val="none" w:sz="0" w:space="0" w:color="auto"/>
        <w:right w:val="none" w:sz="0" w:space="0" w:color="auto"/>
      </w:divBdr>
    </w:div>
    <w:div w:id="201156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5AIRPNAIUNRU-1328258698-12683</_dlc_DocId>
    <_dlc_DocIdUrl xmlns="71c5aaf6-e6ce-465b-b873-5148d2a4c105">
      <Url>https://nokia.sharepoint.com/sites/c5g/5gradio/_layouts/15/DocIdRedir.aspx?ID=5AIRPNAIUNRU-1328258698-12683</Url>
      <Description>5AIRPNAIUNRU-1328258698-12683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89254BF-D5DB-4D25-88E3-3C4008B2F05C}">
  <ds:schemaRefs>
    <ds:schemaRef ds:uri="http://schemas.openxmlformats.org/officeDocument/2006/bibliography"/>
  </ds:schemaRefs>
</ds:datastoreItem>
</file>

<file path=customXml/itemProps2.xml><?xml version="1.0" encoding="utf-8"?>
<ds:datastoreItem xmlns:ds="http://schemas.openxmlformats.org/officeDocument/2006/customXml" ds:itemID="{1C68FD20-28C3-464D-B18C-03FF4C94EEA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55AF01C-8FFD-4F30-855A-B2F95406B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B47F7-C7AF-40A1-AF9E-1E572BF934FB}">
  <ds:schemaRefs>
    <ds:schemaRef ds:uri="http://schemas.microsoft.com/sharepoint/events"/>
  </ds:schemaRefs>
</ds:datastoreItem>
</file>

<file path=customXml/itemProps5.xml><?xml version="1.0" encoding="utf-8"?>
<ds:datastoreItem xmlns:ds="http://schemas.openxmlformats.org/officeDocument/2006/customXml" ds:itemID="{05EE18F3-8E2D-42B1-B793-59F28B38DBAE}">
  <ds:schemaRefs>
    <ds:schemaRef ds:uri="http://schemas.microsoft.com/sharepoint/v3/contenttype/forms"/>
  </ds:schemaRefs>
</ds:datastoreItem>
</file>

<file path=customXml/itemProps6.xml><?xml version="1.0" encoding="utf-8"?>
<ds:datastoreItem xmlns:ds="http://schemas.openxmlformats.org/officeDocument/2006/customXml" ds:itemID="{A0F515CC-CDF6-4E03-8871-FEB1E00D0B0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10775</TotalTime>
  <Pages>2</Pages>
  <Words>514</Words>
  <Characters>2932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3440</CharactersWithSpaces>
  <SharedDoc>false</SharedDoc>
  <HLinks>
    <vt:vector size="12" baseType="variant">
      <vt:variant>
        <vt:i4>5505077</vt:i4>
      </vt:variant>
      <vt:variant>
        <vt:i4>3</vt:i4>
      </vt:variant>
      <vt:variant>
        <vt:i4>0</vt:i4>
      </vt:variant>
      <vt:variant>
        <vt:i4>5</vt:i4>
      </vt:variant>
      <vt:variant>
        <vt:lpwstr>mailto:lars.dalsgaard@nokia.com</vt:lpwstr>
      </vt:variant>
      <vt:variant>
        <vt:lpwstr/>
      </vt:variant>
      <vt:variant>
        <vt:i4>5505077</vt:i4>
      </vt:variant>
      <vt:variant>
        <vt:i4>0</vt:i4>
      </vt:variant>
      <vt:variant>
        <vt:i4>0</vt:i4>
      </vt:variant>
      <vt:variant>
        <vt:i4>5</vt:i4>
      </vt:variant>
      <vt:variant>
        <vt:lpwstr>mailto:lars.dalsgaard@nokia.com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Qiping Zhu</dc:creator>
  <cp:keywords/>
  <dc:description/>
  <cp:lastModifiedBy>Zhu, Qiping (Nokia - US/Naperville)</cp:lastModifiedBy>
  <cp:revision>712</cp:revision>
  <dcterms:created xsi:type="dcterms:W3CDTF">2021-12-14T23:12:00Z</dcterms:created>
  <dcterms:modified xsi:type="dcterms:W3CDTF">2022-08-10T16:29:00Z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de019713-aefc-4cc0-9c24-de36f793f981</vt:lpwstr>
  </property>
  <property fmtid="{D5CDD505-2E9C-101B-9397-08002B2CF9AE}" pid="4" name="MSIP_Label_b1aa2129-79ec-42c0-bfac-e5b7a0374572_Enabled">
    <vt:lpwstr>true</vt:lpwstr>
  </property>
  <property fmtid="{D5CDD505-2E9C-101B-9397-08002B2CF9AE}" pid="5" name="MSIP_Label_b1aa2129-79ec-42c0-bfac-e5b7a0374572_SetDate">
    <vt:lpwstr>2022-02-12T16:06:44Z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d024f6dd-63d6-4304-92d7-c0112421fb04</vt:lpwstr>
  </property>
  <property fmtid="{D5CDD505-2E9C-101B-9397-08002B2CF9AE}" pid="10" name="MSIP_Label_b1aa2129-79ec-42c0-bfac-e5b7a0374572_ContentBits">
    <vt:lpwstr>0</vt:lpwstr>
  </property>
</Properties>
</file>